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7CA" w:rsidRPr="006807CA" w:rsidRDefault="006807CA" w:rsidP="00A31ACC">
      <w:pPr>
        <w:widowControl/>
        <w:jc w:val="center"/>
        <w:rPr>
          <w:rFonts w:ascii="方正小标宋_GBK" w:eastAsia="方正小标宋_GBK" w:hAnsiTheme="minorEastAsia" w:cs="宋体" w:hint="eastAsia"/>
          <w:kern w:val="0"/>
          <w:sz w:val="44"/>
          <w:szCs w:val="44"/>
        </w:rPr>
      </w:pPr>
      <w:r w:rsidRPr="006807CA">
        <w:rPr>
          <w:rFonts w:ascii="方正小标宋_GBK" w:eastAsia="方正小标宋_GBK" w:hAnsiTheme="minorEastAsia" w:cs="宋体" w:hint="eastAsia"/>
          <w:kern w:val="0"/>
          <w:sz w:val="44"/>
          <w:szCs w:val="44"/>
        </w:rPr>
        <w:t>中华人民共和国测绘法</w:t>
      </w:r>
    </w:p>
    <w:p w:rsidR="006807CA" w:rsidRPr="00A31ACC" w:rsidRDefault="006807CA" w:rsidP="00A31ACC">
      <w:pPr>
        <w:widowControl/>
        <w:ind w:left="45" w:right="45" w:firstLine="450"/>
        <w:jc w:val="center"/>
        <w:rPr>
          <w:rFonts w:asciiTheme="minorEastAsia" w:hAnsiTheme="minorEastAsia" w:cs="宋体" w:hint="eastAsia"/>
          <w:color w:val="999999"/>
          <w:kern w:val="0"/>
          <w:sz w:val="32"/>
          <w:szCs w:val="32"/>
        </w:rPr>
      </w:pPr>
    </w:p>
    <w:p w:rsidR="006807CA" w:rsidRPr="006807CA" w:rsidRDefault="006807CA" w:rsidP="00A31ACC">
      <w:pPr>
        <w:widowControl/>
        <w:ind w:left="45" w:right="45" w:firstLine="450"/>
        <w:jc w:val="center"/>
        <w:rPr>
          <w:rFonts w:asciiTheme="minorEastAsia" w:hAnsiTheme="minorEastAsia" w:cs="宋体" w:hint="eastAsia"/>
          <w:color w:val="000000"/>
          <w:kern w:val="0"/>
          <w:sz w:val="32"/>
          <w:szCs w:val="32"/>
        </w:rPr>
      </w:pPr>
      <w:r w:rsidRPr="00A31ACC">
        <w:rPr>
          <w:rFonts w:asciiTheme="minorEastAsia" w:hAnsiTheme="minorEastAsia" w:cs="宋体" w:hint="eastAsia"/>
          <w:b/>
          <w:bCs/>
          <w:color w:val="393939"/>
          <w:kern w:val="0"/>
          <w:sz w:val="32"/>
          <w:szCs w:val="32"/>
        </w:rPr>
        <w:t>中华人民共和国主席令</w:t>
      </w:r>
    </w:p>
    <w:p w:rsidR="006807CA" w:rsidRPr="006807CA" w:rsidRDefault="006807CA" w:rsidP="00A31ACC">
      <w:pPr>
        <w:widowControl/>
        <w:ind w:left="45" w:right="45" w:firstLine="450"/>
        <w:jc w:val="center"/>
        <w:rPr>
          <w:rFonts w:asciiTheme="minorEastAsia" w:hAnsiTheme="minorEastAsia" w:cs="宋体" w:hint="eastAsia"/>
          <w:color w:val="000000"/>
          <w:kern w:val="0"/>
          <w:sz w:val="32"/>
          <w:szCs w:val="32"/>
        </w:rPr>
      </w:pPr>
      <w:r w:rsidRPr="00A31ACC">
        <w:rPr>
          <w:rFonts w:asciiTheme="minorEastAsia" w:hAnsiTheme="minorEastAsia" w:cs="宋体" w:hint="eastAsia"/>
          <w:b/>
          <w:bCs/>
          <w:color w:val="393939"/>
          <w:kern w:val="0"/>
          <w:sz w:val="32"/>
          <w:szCs w:val="32"/>
        </w:rPr>
        <w:t>第六十七号</w:t>
      </w:r>
    </w:p>
    <w:p w:rsidR="006807CA" w:rsidRPr="006807CA" w:rsidRDefault="006807CA" w:rsidP="00A31ACC">
      <w:pPr>
        <w:widowControl/>
        <w:ind w:left="45" w:right="45" w:firstLine="450"/>
        <w:jc w:val="left"/>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《中华人民共和国测绘法》已由中华人民共和国第十二届全国人民代表大会常务委员会第二十七次会议于2017年4月27日修订通过，现将修订后的《中华人民共和国测绘法》公布，自2017年7月1日起施行。</w:t>
      </w:r>
    </w:p>
    <w:p w:rsidR="006807CA" w:rsidRPr="006807CA" w:rsidRDefault="006807CA" w:rsidP="00A31ACC">
      <w:pPr>
        <w:widowControl/>
        <w:jc w:val="right"/>
        <w:rPr>
          <w:rFonts w:asciiTheme="minorEastAsia" w:hAnsiTheme="minorEastAsia" w:cs="宋体" w:hint="eastAsia"/>
          <w:color w:val="000000"/>
          <w:kern w:val="0"/>
          <w:sz w:val="32"/>
          <w:szCs w:val="32"/>
        </w:rPr>
      </w:pPr>
      <w:r w:rsidRPr="00A31ACC">
        <w:rPr>
          <w:rFonts w:asciiTheme="minorEastAsia" w:hAnsiTheme="minorEastAsia" w:cs="宋体" w:hint="eastAsia"/>
          <w:bCs/>
          <w:color w:val="393939"/>
          <w:kern w:val="0"/>
          <w:sz w:val="32"/>
          <w:szCs w:val="32"/>
        </w:rPr>
        <w:t>中华人民共和国主席 习近平</w:t>
      </w:r>
    </w:p>
    <w:p w:rsidR="006807CA" w:rsidRPr="006807CA" w:rsidRDefault="006807CA" w:rsidP="00A31ACC">
      <w:pPr>
        <w:widowControl/>
        <w:jc w:val="right"/>
        <w:rPr>
          <w:rFonts w:asciiTheme="minorEastAsia" w:hAnsiTheme="minorEastAsia" w:cs="宋体" w:hint="eastAsia"/>
          <w:color w:val="000000"/>
          <w:kern w:val="0"/>
          <w:sz w:val="32"/>
          <w:szCs w:val="32"/>
        </w:rPr>
      </w:pPr>
      <w:r w:rsidRPr="00A31ACC">
        <w:rPr>
          <w:rFonts w:asciiTheme="minorEastAsia" w:hAnsiTheme="minorEastAsia" w:cs="宋体" w:hint="eastAsia"/>
          <w:bCs/>
          <w:color w:val="393939"/>
          <w:kern w:val="0"/>
          <w:sz w:val="32"/>
          <w:szCs w:val="32"/>
        </w:rPr>
        <w:t>    2017年4月27日</w:t>
      </w:r>
    </w:p>
    <w:p w:rsidR="006807CA" w:rsidRPr="00A31ACC" w:rsidRDefault="006807CA" w:rsidP="00A31ACC">
      <w:pPr>
        <w:widowControl/>
        <w:jc w:val="center"/>
        <w:rPr>
          <w:rFonts w:asciiTheme="minorEastAsia" w:hAnsiTheme="minorEastAsia" w:cs="宋体" w:hint="eastAsia"/>
          <w:b/>
          <w:bCs/>
          <w:color w:val="393939"/>
          <w:kern w:val="0"/>
          <w:sz w:val="32"/>
          <w:szCs w:val="32"/>
        </w:rPr>
      </w:pPr>
    </w:p>
    <w:p w:rsidR="006807CA" w:rsidRPr="006807CA" w:rsidRDefault="006807CA" w:rsidP="00A31ACC">
      <w:pPr>
        <w:widowControl/>
        <w:jc w:val="center"/>
        <w:rPr>
          <w:rFonts w:asciiTheme="minorEastAsia" w:hAnsiTheme="minorEastAsia" w:cs="宋体" w:hint="eastAsia"/>
          <w:color w:val="000000"/>
          <w:kern w:val="0"/>
          <w:sz w:val="32"/>
          <w:szCs w:val="32"/>
        </w:rPr>
      </w:pPr>
      <w:r w:rsidRPr="00A31ACC">
        <w:rPr>
          <w:rFonts w:asciiTheme="minorEastAsia" w:hAnsiTheme="minorEastAsia" w:cs="宋体" w:hint="eastAsia"/>
          <w:b/>
          <w:bCs/>
          <w:color w:val="393939"/>
          <w:kern w:val="0"/>
          <w:sz w:val="32"/>
          <w:szCs w:val="32"/>
        </w:rPr>
        <w:t>中华人民共和国测绘法</w:t>
      </w:r>
    </w:p>
    <w:p w:rsidR="006807CA" w:rsidRPr="006807CA" w:rsidRDefault="006807CA" w:rsidP="00A31ACC">
      <w:pPr>
        <w:widowControl/>
        <w:jc w:val="center"/>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 </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（1992年12月28日第七届全国人民代表大会常务委员会第二十九次会议通过 2002年8月29日第九届全国人民代表大会常务委员会第二十九次会议第一次修订 2017年4月27日第十二届全国人民代表大会常务委员会第二十七次会议第二次修订）</w:t>
      </w:r>
    </w:p>
    <w:p w:rsidR="006807CA" w:rsidRPr="006807CA" w:rsidRDefault="006807CA" w:rsidP="00A31ACC">
      <w:pPr>
        <w:widowControl/>
        <w:jc w:val="center"/>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 </w:t>
      </w:r>
    </w:p>
    <w:p w:rsidR="006807CA" w:rsidRPr="006807CA" w:rsidRDefault="006807CA" w:rsidP="00A31ACC">
      <w:pPr>
        <w:widowControl/>
        <w:jc w:val="center"/>
        <w:rPr>
          <w:rFonts w:asciiTheme="minorEastAsia" w:hAnsiTheme="minorEastAsia" w:cs="宋体" w:hint="eastAsia"/>
          <w:b/>
          <w:color w:val="000000"/>
          <w:kern w:val="0"/>
          <w:sz w:val="32"/>
          <w:szCs w:val="32"/>
        </w:rPr>
      </w:pPr>
      <w:r w:rsidRPr="006807CA">
        <w:rPr>
          <w:rFonts w:asciiTheme="minorEastAsia" w:hAnsiTheme="minorEastAsia" w:cs="宋体" w:hint="eastAsia"/>
          <w:b/>
          <w:color w:val="393939"/>
          <w:kern w:val="0"/>
          <w:sz w:val="32"/>
          <w:szCs w:val="32"/>
        </w:rPr>
        <w:t>第一章 总   则</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第一条 为了加强测绘管理，促进测绘事业发展，保障测绘事业为经济建设、国防建设、社会发展和生态保护服务，维护国家地理信息安全，制定本法。</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第二条 在中华人民共和国领域和中华人民共和国管辖的其他海域从事测绘活动，应当遵守本法。</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本法所称测绘，是指对自然地理要素或者地表人工设施的形状、大小、空间位置及其属性等进行测定、采集、表述，以及对获取的数据、信息、成果进行处理和提供的活动。</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第三条 测绘事业是经济建设、国防建设、社会发展的基础性事业。各级人民政府应当加强对测绘工作的领导。</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第四条 国务院测绘地理信息主管部门负责全国测绘工作的统一监督管理。国务院其他有关部门按照国务院规定的职责分工，负责本部门有关的测绘工作。</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县级以上地方人民政府测绘地理信息主管部门负责本行政区域测绘工作的统一监督管理。县级以上地方人民政府其他有关部门按照本级人民政府规定的职责分工，负责本部门有关的测绘工作。</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军队测绘部门负责管理军事部门的测绘工作，并按照国务院、中央军事委员会规定的职责分工负责管理海洋基础测绘工作。</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第五条 从事测绘活动，应当使用国家规定的测绘基准和测绘系统，执行国家规定的测绘技术规范和标准。</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第六条 国家鼓励测绘科学技术的创新和进步，采用先进的技术和设备，提高测绘水平，推动军民融合，促进测绘成果的应用。国家加强测绘科学技术的国际交流与合作。</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对在测绘科学技术的创新和进步中做出重要贡献的单位和个人，按照国家有关规定给予奖励。</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第七条 各级人民政府和有关部门应当加强对国家版图意识的宣传教育，增强公民的国家版图意识。新闻媒体应当开展国家版图意识的宣传。教育行政部门、学校应当将国家版图意识教育纳入中小学教学内容，加强爱国主义教育。</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第八条 外国的组织或者个人在中华人民共和国领域和中华人民共和国管辖的其他海域从事测绘活动，应当经国务院测绘地理信息主管部门会同军队测绘部门批准，并遵守中华人民共和国有关法律、行政法规的规定。</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外国的组织或者个人在中华人民共和国领域从事测绘活动，应当与中华人民共和国有关部门或者单位合作进行，并不</w:t>
      </w:r>
      <w:proofErr w:type="gramStart"/>
      <w:r w:rsidRPr="006807CA">
        <w:rPr>
          <w:rFonts w:asciiTheme="minorEastAsia" w:hAnsiTheme="minorEastAsia" w:cs="宋体" w:hint="eastAsia"/>
          <w:color w:val="393939"/>
          <w:kern w:val="0"/>
          <w:sz w:val="32"/>
          <w:szCs w:val="32"/>
        </w:rPr>
        <w:t>得涉及</w:t>
      </w:r>
      <w:proofErr w:type="gramEnd"/>
      <w:r w:rsidRPr="006807CA">
        <w:rPr>
          <w:rFonts w:asciiTheme="minorEastAsia" w:hAnsiTheme="minorEastAsia" w:cs="宋体" w:hint="eastAsia"/>
          <w:color w:val="393939"/>
          <w:kern w:val="0"/>
          <w:sz w:val="32"/>
          <w:szCs w:val="32"/>
        </w:rPr>
        <w:t>国家秘密和危害国家安全。</w:t>
      </w:r>
    </w:p>
    <w:p w:rsidR="006807CA" w:rsidRPr="006807CA" w:rsidRDefault="006807CA" w:rsidP="00A31ACC">
      <w:pPr>
        <w:widowControl/>
        <w:jc w:val="center"/>
        <w:rPr>
          <w:rFonts w:asciiTheme="minorEastAsia" w:hAnsiTheme="minorEastAsia" w:cs="宋体" w:hint="eastAsia"/>
          <w:b/>
          <w:color w:val="393939"/>
          <w:kern w:val="0"/>
          <w:sz w:val="32"/>
          <w:szCs w:val="32"/>
        </w:rPr>
      </w:pPr>
      <w:r w:rsidRPr="006807CA">
        <w:rPr>
          <w:rFonts w:asciiTheme="minorEastAsia" w:hAnsiTheme="minorEastAsia" w:cs="宋体" w:hint="eastAsia"/>
          <w:b/>
          <w:color w:val="393939"/>
          <w:kern w:val="0"/>
          <w:sz w:val="32"/>
          <w:szCs w:val="32"/>
        </w:rPr>
        <w:t>第二章 测绘基准和测绘系统</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第九条 国家设立和采用全国统一的大地基准、高程基准、深度基准和重力基准，其数据由国务院测绘地理信息主管部门审核，并与国务院其他有关部门、军队测绘部门会商后，报国务院批准。</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第十条 国家建立全国统一的大地坐标系统、平面坐标系统、高程系统、地心坐标系统和重力测量系统，确定国家大地测量等级和精度以及国家基本比例尺地图的系列和基本精度。具体规范和要求由国务院测绘地理信息主管部门会同国务院其他有关部门、军队测绘部门制定。</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第十一条 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建立相对独立的平面坐标系统，应当与国家坐标系统相联系。</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第十二条 国务院测绘地理信息主管部门和省、自治区、直辖市人民政府测绘地理信息主管部门应当会同本级人民政府其他有关部门，按照统筹建设、资源共享的原则，建立统一的卫星导航定位基准服务系统，提供导航定位基准信息公共服务。</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第十三条 建设卫星导航定位基准站的，建设单位应当按照国家有关规定报国务院测绘地理信息主管部门或者省、自治区、直辖市人民政府测绘地理信息主管部门备案。国务院测绘地理信息主管部门应当汇总全国卫星导航定位基准站建设备案情况，并定期向军队测绘部门通报。</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本法所称卫星导航定位基准站，是指对卫星导航信号进行长期连续观测，并通过通信设施将观测数据实时或者定时传送</w:t>
      </w:r>
      <w:proofErr w:type="gramStart"/>
      <w:r w:rsidRPr="006807CA">
        <w:rPr>
          <w:rFonts w:asciiTheme="minorEastAsia" w:hAnsiTheme="minorEastAsia" w:cs="宋体" w:hint="eastAsia"/>
          <w:color w:val="393939"/>
          <w:kern w:val="0"/>
          <w:sz w:val="32"/>
          <w:szCs w:val="32"/>
        </w:rPr>
        <w:t>至数据</w:t>
      </w:r>
      <w:proofErr w:type="gramEnd"/>
      <w:r w:rsidRPr="006807CA">
        <w:rPr>
          <w:rFonts w:asciiTheme="minorEastAsia" w:hAnsiTheme="minorEastAsia" w:cs="宋体" w:hint="eastAsia"/>
          <w:color w:val="393939"/>
          <w:kern w:val="0"/>
          <w:sz w:val="32"/>
          <w:szCs w:val="32"/>
        </w:rPr>
        <w:t>中心的地面固定观测站。</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第十四条 卫星导航定位基准站的建设和运行维护应当符合国家标准和要求，不得危害国家安全。</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卫星导航定位基准站的建设和运行维护单位应当建立数据安全保障制度，并遵守保密法律、行政法规的规定。</w:t>
      </w:r>
    </w:p>
    <w:p w:rsidR="006807CA" w:rsidRPr="006807CA" w:rsidRDefault="006807CA" w:rsidP="00A31ACC">
      <w:pPr>
        <w:widowControl/>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县级以上人民政府测绘地理信息主管部门应当会同本级人民政府其他有关部门，加强对卫星导航定位基准站建设和运行维护的规范和指导。</w:t>
      </w:r>
    </w:p>
    <w:p w:rsidR="006807CA" w:rsidRPr="006807CA" w:rsidRDefault="006807CA" w:rsidP="00A31ACC">
      <w:pPr>
        <w:widowControl/>
        <w:jc w:val="center"/>
        <w:rPr>
          <w:rFonts w:asciiTheme="minorEastAsia" w:hAnsiTheme="minorEastAsia" w:cs="宋体" w:hint="eastAsia"/>
          <w:b/>
          <w:color w:val="393939"/>
          <w:kern w:val="0"/>
          <w:sz w:val="32"/>
          <w:szCs w:val="32"/>
        </w:rPr>
      </w:pPr>
      <w:r w:rsidRPr="006807CA">
        <w:rPr>
          <w:rFonts w:asciiTheme="minorEastAsia" w:hAnsiTheme="minorEastAsia" w:cs="宋体" w:hint="eastAsia"/>
          <w:b/>
          <w:color w:val="393939"/>
          <w:kern w:val="0"/>
          <w:sz w:val="32"/>
          <w:szCs w:val="32"/>
        </w:rPr>
        <w:t>第三章 基础测绘</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第十五条 基础测绘是公益性事业。国家对基础测绘实行分级管理。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本法所称基础测绘，是指建立全国统一的测绘基准和测绘系统，进行基础航空摄影，获取基础地理信息的遥感资料，</w:t>
      </w:r>
      <w:proofErr w:type="gramStart"/>
      <w:r w:rsidRPr="006807CA">
        <w:rPr>
          <w:rFonts w:asciiTheme="minorEastAsia" w:hAnsiTheme="minorEastAsia" w:cs="宋体" w:hint="eastAsia"/>
          <w:color w:val="393939"/>
          <w:kern w:val="0"/>
          <w:sz w:val="32"/>
          <w:szCs w:val="32"/>
        </w:rPr>
        <w:t>测制和</w:t>
      </w:r>
      <w:proofErr w:type="gramEnd"/>
      <w:r w:rsidRPr="006807CA">
        <w:rPr>
          <w:rFonts w:asciiTheme="minorEastAsia" w:hAnsiTheme="minorEastAsia" w:cs="宋体" w:hint="eastAsia"/>
          <w:color w:val="393939"/>
          <w:kern w:val="0"/>
          <w:sz w:val="32"/>
          <w:szCs w:val="32"/>
        </w:rPr>
        <w:t>更新国家基本比例尺地图、影像图和数字化产品，建立、更新基础地理信息系统。</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第十六条 国务院测绘地理信息主管部门会同国务院其他有关部门、军队测绘部门组织编制全国基础测绘规划，报国务院批准后组织实施。</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县级以上地方人民政府测绘地理信息主管部门会同本级人民政府其他有关部门，根据国家和上一级人民政府的基</w:t>
      </w:r>
      <w:r w:rsidRPr="006807CA">
        <w:rPr>
          <w:rFonts w:asciiTheme="minorEastAsia" w:hAnsiTheme="minorEastAsia" w:cs="宋体" w:hint="eastAsia"/>
          <w:color w:val="393939"/>
          <w:kern w:val="0"/>
          <w:sz w:val="32"/>
          <w:szCs w:val="32"/>
        </w:rPr>
        <w:lastRenderedPageBreak/>
        <w:t>础测绘规划及本行政区域的实际情况，组织编制本行政区域的基础测绘规划，报本级人民政府批准后组织实施。</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第十七条 军队测绘部门负责编制军事测绘规划，按照国务院、中央军事委员会规定的职责分工负责编制海洋基础测绘规划，并组织实施。</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第十八条 县级以上人民政府应当将基础测绘纳入本级国民经济和社会发展年度计划，将基础测绘工作所需经费列入本级政府预算。</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国务院发展改革部门会同国务院测绘地理信息主管部门，根据全国基础测绘规划编制全国基础测绘年度计划。</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县级以上地方人民政府发展改革部门会同本级人民政府测绘地理信息主管部门，根据本行政区域的基础测绘规划编制本行政区域的基础测绘年度计划，并分别报上一级部门备案。</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第十九条 基础测绘成果应当定期更新，经济建设、国防建设、社会发展和生态保护急需的基础测绘成果应当及时更新。</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基础测绘成果的更新周期根据不同地区国民经济和社会发展的需要确定。</w:t>
      </w:r>
    </w:p>
    <w:p w:rsidR="006807CA" w:rsidRPr="006807CA" w:rsidRDefault="006807CA" w:rsidP="00A31ACC">
      <w:pPr>
        <w:widowControl/>
        <w:jc w:val="center"/>
        <w:rPr>
          <w:rFonts w:asciiTheme="minorEastAsia" w:hAnsiTheme="minorEastAsia" w:cs="宋体" w:hint="eastAsia"/>
          <w:b/>
          <w:color w:val="393939"/>
          <w:kern w:val="0"/>
          <w:sz w:val="32"/>
          <w:szCs w:val="32"/>
        </w:rPr>
      </w:pPr>
      <w:r w:rsidRPr="006807CA">
        <w:rPr>
          <w:rFonts w:asciiTheme="minorEastAsia" w:hAnsiTheme="minorEastAsia" w:cs="宋体" w:hint="eastAsia"/>
          <w:b/>
          <w:color w:val="393939"/>
          <w:kern w:val="0"/>
          <w:sz w:val="32"/>
          <w:szCs w:val="32"/>
        </w:rPr>
        <w:t>第四章 界线测绘和其他测绘</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第二十条 中华人民共和国国界线的测绘，按照中华人民共和国与相邻国家缔结的边界条约或者协定执行，由外交</w:t>
      </w:r>
      <w:r w:rsidRPr="006807CA">
        <w:rPr>
          <w:rFonts w:asciiTheme="minorEastAsia" w:hAnsiTheme="minorEastAsia" w:cs="宋体" w:hint="eastAsia"/>
          <w:color w:val="393939"/>
          <w:kern w:val="0"/>
          <w:sz w:val="32"/>
          <w:szCs w:val="32"/>
        </w:rPr>
        <w:lastRenderedPageBreak/>
        <w:t>部组织实施。中华人民共和国地图的国界线标准样图，由外交部和国务院测绘地理信息主管部门拟定，报国务院批准后公布。</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第二十一条 行政区域界线的测绘，按照国务院有关规定执行。省、自治区、直辖市和自治州、县、自治县、市行政区域界线的标准画法图，由国务院民政部门和国务院测绘地理信息主管部门拟定，报国务院批准后公布。</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第二十二条 县级以上人民政府测绘地理信息主管部门应当会同本级人民政府不动产登记主管部门，加强对不动产测绘的管理。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测量土地、建筑物、构筑物和地面其他附着物的权属界址线，应当按照县级以上人民政府确定的权属界线的界址点、</w:t>
      </w:r>
      <w:proofErr w:type="gramStart"/>
      <w:r w:rsidRPr="006807CA">
        <w:rPr>
          <w:rFonts w:asciiTheme="minorEastAsia" w:hAnsiTheme="minorEastAsia" w:cs="宋体" w:hint="eastAsia"/>
          <w:color w:val="393939"/>
          <w:kern w:val="0"/>
          <w:sz w:val="32"/>
          <w:szCs w:val="32"/>
        </w:rPr>
        <w:t>界址线</w:t>
      </w:r>
      <w:proofErr w:type="gramEnd"/>
      <w:r w:rsidRPr="006807CA">
        <w:rPr>
          <w:rFonts w:asciiTheme="minorEastAsia" w:hAnsiTheme="minorEastAsia" w:cs="宋体" w:hint="eastAsia"/>
          <w:color w:val="393939"/>
          <w:kern w:val="0"/>
          <w:sz w:val="32"/>
          <w:szCs w:val="32"/>
        </w:rPr>
        <w:t>或者提供的有关登记资料和附图进行。权属</w:t>
      </w:r>
      <w:proofErr w:type="gramStart"/>
      <w:r w:rsidRPr="006807CA">
        <w:rPr>
          <w:rFonts w:asciiTheme="minorEastAsia" w:hAnsiTheme="minorEastAsia" w:cs="宋体" w:hint="eastAsia"/>
          <w:color w:val="393939"/>
          <w:kern w:val="0"/>
          <w:sz w:val="32"/>
          <w:szCs w:val="32"/>
        </w:rPr>
        <w:t>界址线</w:t>
      </w:r>
      <w:proofErr w:type="gramEnd"/>
      <w:r w:rsidRPr="006807CA">
        <w:rPr>
          <w:rFonts w:asciiTheme="minorEastAsia" w:hAnsiTheme="minorEastAsia" w:cs="宋体" w:hint="eastAsia"/>
          <w:color w:val="393939"/>
          <w:kern w:val="0"/>
          <w:sz w:val="32"/>
          <w:szCs w:val="32"/>
        </w:rPr>
        <w:t>发生变化的，有关当事人应当及时进行变更测绘。</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第二十三条 城乡建设领域的工程测量活动，与房屋产权、产籍相关的房屋面积的测量，应当执行由国务院住房城乡建设主管部门、国务院测绘地理信息主管部门组织编制的测量技术规范。</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水利、能源、交通、通信、资源开发和其他领域的工程测量活动，应当执行国家有关的工程测量技术规范。</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第二十四条 建立地理信息系统，应当采用符合国家标准的基础地理信息数据。</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第二十五条 县级以上人民政府测绘地理信息主管部门应当根据突发事件应对工作需要，及时提供地图、基础地理信息数据等测绘成果，做好遥感监测、导航定位等应急测绘保障工作。</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第二十六条 县级以上人民政府测绘地理信息主管部门应当会同本级人民政府其他有关部门依法开展</w:t>
      </w:r>
      <w:proofErr w:type="gramStart"/>
      <w:r w:rsidRPr="006807CA">
        <w:rPr>
          <w:rFonts w:asciiTheme="minorEastAsia" w:hAnsiTheme="minorEastAsia" w:cs="宋体" w:hint="eastAsia"/>
          <w:color w:val="393939"/>
          <w:kern w:val="0"/>
          <w:sz w:val="32"/>
          <w:szCs w:val="32"/>
        </w:rPr>
        <w:t>地理国情</w:t>
      </w:r>
      <w:proofErr w:type="gramEnd"/>
      <w:r w:rsidRPr="006807CA">
        <w:rPr>
          <w:rFonts w:asciiTheme="minorEastAsia" w:hAnsiTheme="minorEastAsia" w:cs="宋体" w:hint="eastAsia"/>
          <w:color w:val="393939"/>
          <w:kern w:val="0"/>
          <w:sz w:val="32"/>
          <w:szCs w:val="32"/>
        </w:rPr>
        <w:t>监测，并按照国家有关规定严格管理、规范使用</w:t>
      </w:r>
      <w:proofErr w:type="gramStart"/>
      <w:r w:rsidRPr="006807CA">
        <w:rPr>
          <w:rFonts w:asciiTheme="minorEastAsia" w:hAnsiTheme="minorEastAsia" w:cs="宋体" w:hint="eastAsia"/>
          <w:color w:val="393939"/>
          <w:kern w:val="0"/>
          <w:sz w:val="32"/>
          <w:szCs w:val="32"/>
        </w:rPr>
        <w:t>地理国情</w:t>
      </w:r>
      <w:proofErr w:type="gramEnd"/>
      <w:r w:rsidRPr="006807CA">
        <w:rPr>
          <w:rFonts w:asciiTheme="minorEastAsia" w:hAnsiTheme="minorEastAsia" w:cs="宋体" w:hint="eastAsia"/>
          <w:color w:val="393939"/>
          <w:kern w:val="0"/>
          <w:sz w:val="32"/>
          <w:szCs w:val="32"/>
        </w:rPr>
        <w:t>监测成果。</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各级人民政府应当采取有效措施，发挥</w:t>
      </w:r>
      <w:proofErr w:type="gramStart"/>
      <w:r w:rsidRPr="006807CA">
        <w:rPr>
          <w:rFonts w:asciiTheme="minorEastAsia" w:hAnsiTheme="minorEastAsia" w:cs="宋体" w:hint="eastAsia"/>
          <w:color w:val="393939"/>
          <w:kern w:val="0"/>
          <w:sz w:val="32"/>
          <w:szCs w:val="32"/>
        </w:rPr>
        <w:t>地理国情</w:t>
      </w:r>
      <w:proofErr w:type="gramEnd"/>
      <w:r w:rsidRPr="006807CA">
        <w:rPr>
          <w:rFonts w:asciiTheme="minorEastAsia" w:hAnsiTheme="minorEastAsia" w:cs="宋体" w:hint="eastAsia"/>
          <w:color w:val="393939"/>
          <w:kern w:val="0"/>
          <w:sz w:val="32"/>
          <w:szCs w:val="32"/>
        </w:rPr>
        <w:t>监测成果在政府决策、经济社会发展和社会公众服务中的作用。</w:t>
      </w:r>
    </w:p>
    <w:p w:rsidR="006807CA" w:rsidRPr="006807CA" w:rsidRDefault="006807CA" w:rsidP="00A31ACC">
      <w:pPr>
        <w:widowControl/>
        <w:jc w:val="center"/>
        <w:rPr>
          <w:rFonts w:asciiTheme="minorEastAsia" w:hAnsiTheme="minorEastAsia" w:cs="宋体" w:hint="eastAsia"/>
          <w:b/>
          <w:color w:val="393939"/>
          <w:kern w:val="0"/>
          <w:sz w:val="32"/>
          <w:szCs w:val="32"/>
        </w:rPr>
      </w:pPr>
      <w:r w:rsidRPr="006807CA">
        <w:rPr>
          <w:rFonts w:asciiTheme="minorEastAsia" w:hAnsiTheme="minorEastAsia" w:cs="宋体" w:hint="eastAsia"/>
          <w:b/>
          <w:color w:val="393939"/>
          <w:kern w:val="0"/>
          <w:sz w:val="32"/>
          <w:szCs w:val="32"/>
        </w:rPr>
        <w:t>第五章 测绘资质资格</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第二十七条 国家对从事测绘活动的单位实行测绘资质管理制度。</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从事测绘活动的单位应当具备下列条件，并依法取得相应等级的测绘资质证书，方可从事测绘活动：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（一）有法人资格；</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（二）有与从事的测绘活动相适应的专业技术人员；</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（三）有与从事的测绘活动相适应的技术装备和设施；</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（四）有健全的技术和质量保证体系、安全保障措施、信息安全保密管理制度以及测绘成果和资料档案管理制度。</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第二十八条 国务院测绘地理信息主管部门和省、自治区、直辖市人民政府测绘地理信息主管部门按照各自的职责</w:t>
      </w:r>
      <w:r w:rsidRPr="006807CA">
        <w:rPr>
          <w:rFonts w:asciiTheme="minorEastAsia" w:hAnsiTheme="minorEastAsia" w:cs="宋体" w:hint="eastAsia"/>
          <w:color w:val="393939"/>
          <w:kern w:val="0"/>
          <w:sz w:val="32"/>
          <w:szCs w:val="32"/>
        </w:rPr>
        <w:lastRenderedPageBreak/>
        <w:t>负责测绘资质审查、发放测绘资质证书。具体办法由国务院测绘地理信息主管部门商国务院其他有关部门规定。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军队测绘部门负责军事测绘单位的测绘资质审查。</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第二十九条 测绘单位不得超越资质等级许可的范围从事测绘活动，不得以其他测绘单位的名义从事测绘活动，不得允许其他单位以本单位的名义从事测绘活动。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测绘项目实行招投标的，测绘项目的招标单位应当依法在招标公告或者投标邀请书中对测绘单位资质等级</w:t>
      </w:r>
      <w:proofErr w:type="gramStart"/>
      <w:r w:rsidRPr="006807CA">
        <w:rPr>
          <w:rFonts w:asciiTheme="minorEastAsia" w:hAnsiTheme="minorEastAsia" w:cs="宋体" w:hint="eastAsia"/>
          <w:color w:val="393939"/>
          <w:kern w:val="0"/>
          <w:sz w:val="32"/>
          <w:szCs w:val="32"/>
        </w:rPr>
        <w:t>作出</w:t>
      </w:r>
      <w:proofErr w:type="gramEnd"/>
      <w:r w:rsidRPr="006807CA">
        <w:rPr>
          <w:rFonts w:asciiTheme="minorEastAsia" w:hAnsiTheme="minorEastAsia" w:cs="宋体" w:hint="eastAsia"/>
          <w:color w:val="393939"/>
          <w:kern w:val="0"/>
          <w:sz w:val="32"/>
          <w:szCs w:val="32"/>
        </w:rPr>
        <w:t>要求，不得让不具有相应测绘资质等级的单位中标，不得让测绘单位低于测绘成本中标。</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中标的测绘单位不得向他人转让测绘项目。</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第三十条 从事测绘活动的专业技术人员应当具备相应的执业资格条件。具体办法由国务院测绘地理信息主管部门会同国务院人力资源社会保障主管部门规定。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第三十一条 测绘人员进行测绘活动时，应当持有测绘作业证件。</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任何单位和个人不得阻碍测绘人员依法进行测绘活动。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第三十二条 测绘单位的测绘资质证书、测绘专业技术人员的执业证书和测绘人员的测绘作业证件的式样，由国务院测绘地理信息主管部门统一规定。</w:t>
      </w:r>
    </w:p>
    <w:p w:rsidR="006807CA" w:rsidRPr="006807CA" w:rsidRDefault="006807CA" w:rsidP="00A31ACC">
      <w:pPr>
        <w:widowControl/>
        <w:jc w:val="center"/>
        <w:rPr>
          <w:rFonts w:asciiTheme="minorEastAsia" w:hAnsiTheme="minorEastAsia" w:cs="宋体" w:hint="eastAsia"/>
          <w:b/>
          <w:color w:val="393939"/>
          <w:kern w:val="0"/>
          <w:sz w:val="32"/>
          <w:szCs w:val="32"/>
        </w:rPr>
      </w:pPr>
      <w:r w:rsidRPr="006807CA">
        <w:rPr>
          <w:rFonts w:asciiTheme="minorEastAsia" w:hAnsiTheme="minorEastAsia" w:cs="宋体" w:hint="eastAsia"/>
          <w:b/>
          <w:color w:val="393939"/>
          <w:kern w:val="0"/>
          <w:sz w:val="32"/>
          <w:szCs w:val="32"/>
        </w:rPr>
        <w:t>第六章 测绘成果</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第三十三条 国家实行测绘成果汇交制度。国家依法保护测绘成果的知识产权。</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测绘项目完成后，测绘项目出资人或者承担国家投资的测绘项目的单位，应当向国务院测绘地理信息主管部门或者省、自治区、直辖市人民政府测绘地理信息主管部门汇交测绘成果资料。属于基础测绘项目的，应当汇交测绘成果副本；属于</w:t>
      </w:r>
      <w:proofErr w:type="gramStart"/>
      <w:r w:rsidRPr="006807CA">
        <w:rPr>
          <w:rFonts w:asciiTheme="minorEastAsia" w:hAnsiTheme="minorEastAsia" w:cs="宋体" w:hint="eastAsia"/>
          <w:color w:val="393939"/>
          <w:kern w:val="0"/>
          <w:sz w:val="32"/>
          <w:szCs w:val="32"/>
        </w:rPr>
        <w:t>非基础</w:t>
      </w:r>
      <w:proofErr w:type="gramEnd"/>
      <w:r w:rsidRPr="006807CA">
        <w:rPr>
          <w:rFonts w:asciiTheme="minorEastAsia" w:hAnsiTheme="minorEastAsia" w:cs="宋体" w:hint="eastAsia"/>
          <w:color w:val="393939"/>
          <w:kern w:val="0"/>
          <w:sz w:val="32"/>
          <w:szCs w:val="32"/>
        </w:rPr>
        <w:t>测绘项目的，应当汇交测绘成果目录。负责接收测绘成果副本和目录的测绘地理信息主管部门应当出具测绘成果汇交凭证，并及时将测绘成果副本和目录移交给保管单位。测绘成果汇交的具体办法由国务院规定。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国务院测绘地理信息主管部门和省、自治区、直辖市人民政府测绘地理信息主管部门应当及时编制测绘成果目录，并向社会公布。</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第三十四条 县级以上人民政府测绘地理信息主管部门应当积极推进公众版测绘成果的加工和编制工作，通过提供公众版测绘成果、保密技术处理等方式，促进测绘成果的社会化应用。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测绘成果保管单位应当采取措施保障测绘成果的完整和安全，并按照国家有关规定向社会公开和提供利用。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测绘成果属于国家秘密的，适用保密法律、行政法规的规定；需要对外提供的，按照国务院和中央军事委员会规定的审批程序执行。</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测绘成果的秘密范围和秘密等级，应当依照保密法律、行政法规的规定，按照保障国家秘密安全、促进地理信息共享和应用的原则确定并及时调整、公布。</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第三十五条 使用财政资金的测绘项目和涉及测绘的其他使用财政资金的项目，有关部门在批准立项前应当征求本级人民政府测绘地理信息主管部门的意见；有适宜测绘成果的，应当充分利用已有的测绘成果，避免重复测绘。</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第三十六条 基础测绘成果和国家投资完成的其他测绘成果，用于政府决策、国防建设和公共服务的，应当无偿提供。</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除前款规定情形外，测绘成果依法实行有偿使用制度。但是，各级人民政府及有关部门和军队因防灾减灾、应对突发事件、维护国家安全等公共利益的需要，可以无偿使用。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测绘成果使用的具体办法由国务院规定。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第三十七条 中华人民共和国领域和中华人民共和国管辖的其他海域的位置、高程、深度、面积、长度等重要地理信息数据，由国务院测绘地理信息主管部门审核，并与国务院其他有关部门、军队测绘部门会商后，报国务院批准，由国务院或者国务院授权的部门公布。</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第三十八条 地图的编制、出版、展示、登载及更新应当遵守国家有关地图编制标准、地图内容表示、地图审核的规定。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互联网地图服务提供者应当使用经依法审核批准的地图，建立地图数据安全管理制度，采取安全保障措施，加强对互联网地图新增内容的核校，提高服务质量。</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县级以上人民政府和测绘地理信息主管部门、</w:t>
      </w:r>
      <w:proofErr w:type="gramStart"/>
      <w:r w:rsidRPr="006807CA">
        <w:rPr>
          <w:rFonts w:asciiTheme="minorEastAsia" w:hAnsiTheme="minorEastAsia" w:cs="宋体" w:hint="eastAsia"/>
          <w:color w:val="393939"/>
          <w:kern w:val="0"/>
          <w:sz w:val="32"/>
          <w:szCs w:val="32"/>
        </w:rPr>
        <w:t>网信部门</w:t>
      </w:r>
      <w:proofErr w:type="gramEnd"/>
      <w:r w:rsidRPr="006807CA">
        <w:rPr>
          <w:rFonts w:asciiTheme="minorEastAsia" w:hAnsiTheme="minorEastAsia" w:cs="宋体" w:hint="eastAsia"/>
          <w:color w:val="393939"/>
          <w:kern w:val="0"/>
          <w:sz w:val="32"/>
          <w:szCs w:val="32"/>
        </w:rPr>
        <w:t>等有关部门应当加强对地图编制、出版、展示、登载和互联网地图服务的监督管理，保证地图质量，维护国家主权、安全和利益。</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地图管理的具体办法由国务院规定。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第三十九条 测绘单位应当对完成的测绘成果质量负责。县级以上人民政府测绘地理信息主管部门应当加强对测绘成果质量的监督管理。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第四十条 国家鼓励发展地理信息产业，推动地理信息产业结构调整和优化升级，支持开发各类地理信息产品，提高产品质量，推广使用安全可信的地理信息技术和设备。</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县级以上人民政府应当建立健全政府部门间地理信息资源共建共享机制，引导和支持企业提供地理信息社会化服务，促进地理信息广泛应用。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县级以上人民政府测绘地理信息主管部门应当及时获取、处理、更新基础地理信息数据，通过地理信息公共服务平台向社会提供地理信息公共服务，实现地理信息数据开放共享。</w:t>
      </w:r>
    </w:p>
    <w:p w:rsidR="006807CA" w:rsidRPr="006807CA" w:rsidRDefault="006807CA" w:rsidP="00A31ACC">
      <w:pPr>
        <w:widowControl/>
        <w:jc w:val="center"/>
        <w:rPr>
          <w:rFonts w:asciiTheme="minorEastAsia" w:hAnsiTheme="minorEastAsia" w:cs="宋体" w:hint="eastAsia"/>
          <w:b/>
          <w:color w:val="393939"/>
          <w:kern w:val="0"/>
          <w:sz w:val="32"/>
          <w:szCs w:val="32"/>
        </w:rPr>
      </w:pPr>
      <w:r w:rsidRPr="006807CA">
        <w:rPr>
          <w:rFonts w:asciiTheme="minorEastAsia" w:hAnsiTheme="minorEastAsia" w:cs="宋体" w:hint="eastAsia"/>
          <w:b/>
          <w:color w:val="393939"/>
          <w:kern w:val="0"/>
          <w:sz w:val="32"/>
          <w:szCs w:val="32"/>
        </w:rPr>
        <w:t>第七章 测量标志保护</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第四十一条 任何单位和个人不得损毁或者擅自移动永久性测量标志和正在使用中的临时性测量标志，不得侵占永久性测量标志用地，不得在永久性测量标志安全控制范围内从事危害测量标志安全和使用效能的活动。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本法所称永久性测量标志，是指各等级的三角点、基线点、导线点、军用控制点、重力点、天文点、水准点和卫星定位点的觇标和标石标志，以及用于地形测图、工程测量和形变测量的固定标志和海底大地点设施。</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第四十二条 永久性测量标志的建设单位应当对永久性测量标志设立明显标记，并委托当地有关单位指派专人负责保管。</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第四十三条 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第四十四条 测绘人员使用永久性测量标志，应当持有测绘作业证件，并保证测量标志的完好。</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保管测量标志的人员应当查验测量标志使用后的完好状况。</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第四十五条 县级以上人民政府应当采取有效措施加强测量标志的保护工作。</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县级以上人民政府测绘地理信息主管部门应当按照规定检查、维护永久性测量标志。</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乡级人民政府应当做好本行政区域内的测量标志保护工作。</w:t>
      </w:r>
    </w:p>
    <w:p w:rsidR="006807CA" w:rsidRPr="006807CA" w:rsidRDefault="006807CA" w:rsidP="00A31ACC">
      <w:pPr>
        <w:widowControl/>
        <w:jc w:val="center"/>
        <w:rPr>
          <w:rFonts w:asciiTheme="minorEastAsia" w:hAnsiTheme="minorEastAsia" w:cs="宋体" w:hint="eastAsia"/>
          <w:color w:val="000000"/>
          <w:kern w:val="0"/>
          <w:sz w:val="32"/>
          <w:szCs w:val="32"/>
        </w:rPr>
      </w:pPr>
      <w:r w:rsidRPr="006807CA">
        <w:rPr>
          <w:rFonts w:asciiTheme="minorEastAsia" w:hAnsiTheme="minorEastAsia" w:cs="宋体" w:hint="eastAsia"/>
          <w:b/>
          <w:color w:val="393939"/>
          <w:kern w:val="0"/>
          <w:sz w:val="32"/>
          <w:szCs w:val="32"/>
        </w:rPr>
        <w:t>第八章 监督管理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第四十六条 县级以上人民政府测绘地理信息主管部门应当会同本级人民政府其他有关部门建立地理信息安全管理制度和技术防控体系，并加强对地理信息安全的监督管理。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第四十七条 地理信息生产、保管、利用单位应当对属于国家秘密的地理信息的获取、持有、提供、利用情况进行登记并长期保存，实行可追溯管理。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从事测绘活动涉及获取、持有、提供、利用属于国家秘密的地理信息，应当遵守保密法律、行政法规和国家有关规定。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地理信息生产、利用单位和互联网地图服务提供者收集、使用用户个人信息的，应当遵守法律、行政法规关于个人信息保护的规定。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第四十八条 县级以上人民政府测绘地理信息主管部门应当对测绘单位实行信用管理，并依法将其信用信息予以公示。</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第四十九条 县级以上人民政府测绘地理信息主管部门应当建立健全随机抽查机制，依法履行监督检查职责，发现涉嫌违反本法规定行为的，可以依法采取下列措施：</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（一）查阅、复制有关合同、票据、账簿、登记台</w:t>
      </w:r>
      <w:proofErr w:type="gramStart"/>
      <w:r w:rsidRPr="006807CA">
        <w:rPr>
          <w:rFonts w:asciiTheme="minorEastAsia" w:hAnsiTheme="minorEastAsia" w:cs="宋体" w:hint="eastAsia"/>
          <w:color w:val="393939"/>
          <w:kern w:val="0"/>
          <w:sz w:val="32"/>
          <w:szCs w:val="32"/>
        </w:rPr>
        <w:t>账以及</w:t>
      </w:r>
      <w:proofErr w:type="gramEnd"/>
      <w:r w:rsidRPr="006807CA">
        <w:rPr>
          <w:rFonts w:asciiTheme="minorEastAsia" w:hAnsiTheme="minorEastAsia" w:cs="宋体" w:hint="eastAsia"/>
          <w:color w:val="393939"/>
          <w:kern w:val="0"/>
          <w:sz w:val="32"/>
          <w:szCs w:val="32"/>
        </w:rPr>
        <w:t>其他有关文件、资料；</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（二）查封、扣押与涉嫌违法测绘行为直接相关的设备、工具、原材料、测绘成果资料等。</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被检查的单位和个人应当配合，如实提供有关文件、资料，不得隐瞒、拒绝和阻碍。</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任何单位和个人对违反本法规定的行为，有权向县级以上人民政府测绘地理信息主管部门举报。接到举报的测绘地理信息主管部门应当及时依法处理。</w:t>
      </w:r>
    </w:p>
    <w:p w:rsidR="006807CA" w:rsidRPr="006807CA" w:rsidRDefault="006807CA" w:rsidP="00A31ACC">
      <w:pPr>
        <w:widowControl/>
        <w:jc w:val="center"/>
        <w:rPr>
          <w:rFonts w:asciiTheme="minorEastAsia" w:hAnsiTheme="minorEastAsia" w:cs="宋体" w:hint="eastAsia"/>
          <w:b/>
          <w:color w:val="393939"/>
          <w:kern w:val="0"/>
          <w:sz w:val="32"/>
          <w:szCs w:val="32"/>
        </w:rPr>
      </w:pPr>
      <w:r w:rsidRPr="006807CA">
        <w:rPr>
          <w:rFonts w:asciiTheme="minorEastAsia" w:hAnsiTheme="minorEastAsia" w:cs="宋体" w:hint="eastAsia"/>
          <w:b/>
          <w:color w:val="393939"/>
          <w:kern w:val="0"/>
          <w:sz w:val="32"/>
          <w:szCs w:val="32"/>
        </w:rPr>
        <w:t>第九章 法律责任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第五十条 违反本法规定，县级以上人民政府测绘地理信息主管部门或者其他有关部门工作人员利用职务上的便利收受他人财物、其他好处或者玩忽职守，对不符合法定条件的单位核发测绘资质证书，不依法履行监督管理职责，或者发现违法行为不予查处的，对负有责任的领导人员和直接责任人员，依法给予处分；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第五十一条 违反本法规定，外国的组织或者个人未经批准，或者未与中华人民共和国有关部门、单位合作，擅自从事测绘活动的，责令停止违法行为，没收违法所得、测绘</w:t>
      </w:r>
      <w:r w:rsidRPr="006807CA">
        <w:rPr>
          <w:rFonts w:asciiTheme="minorEastAsia" w:hAnsiTheme="minorEastAsia" w:cs="宋体" w:hint="eastAsia"/>
          <w:color w:val="393939"/>
          <w:kern w:val="0"/>
          <w:sz w:val="32"/>
          <w:szCs w:val="32"/>
        </w:rPr>
        <w:lastRenderedPageBreak/>
        <w:t>成果和测绘工具，并处十万元以上五十万元以下的罚款；情节严重的，并处五十万元以上一百万元以下的罚款，限期出境或者驱逐出境；构成犯罪的，依法追究刑事责任。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第五十二条 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第五十三条 违反本法规定，卫星导航定位基准站建设单位未报备案的，给予警告，责令限期改正；逾期不改正的，处十万元以上三十万元以下的罚款；对直接负责的主管人员和其他直接责任人员，依法给予处分。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第五十四条 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第五十五条 违反本法规定，未取得测绘资质证书，擅自从事测绘活动的，责令停止违法行为，没收违法所得和测绘成果，并处测绘约定报酬一倍以上二倍以下的罚款；情节严重的，没收测绘工具。</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以欺骗手段取得测绘资质证书从事测绘活动的，吊销测绘资质证书，没收违法所得和测绘成果，并处测绘约定报酬一倍以上二倍以下的罚款；情节严重的，没收测绘工具。</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第五十六条 违反本法规定，测绘单位有下列行为之一的，责令停止违法行为，没收违法所得和测绘成果，处测绘约定报酬一倍以上二倍以下的罚款，并可以责令停业整顿或者降低测绘资质等级；情节严重的，吊销测绘资质证书：</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（一）超越资质等级许可的范围从事测绘活动；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（二）以其他测绘单位的名义从事测绘活动；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（三）允许其他单位以本单位的名义从事测绘活动。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第五十七条 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第五十八条 违反本法规定，中标的测绘单位向他人转让测绘项目的，责令改正，没收违法所得，处测绘约定报酬一倍以上二倍以下的罚款，并可以责令停业整顿或者降低测绘资质等级；情节严重的，吊销测绘资质证书。</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第五十九条 违反本法规定，未取得测绘执业资格，擅自从事测绘活动的，责令停止违法行为，没收违法所得和测</w:t>
      </w:r>
      <w:r w:rsidRPr="006807CA">
        <w:rPr>
          <w:rFonts w:asciiTheme="minorEastAsia" w:hAnsiTheme="minorEastAsia" w:cs="宋体" w:hint="eastAsia"/>
          <w:color w:val="393939"/>
          <w:kern w:val="0"/>
          <w:sz w:val="32"/>
          <w:szCs w:val="32"/>
        </w:rPr>
        <w:lastRenderedPageBreak/>
        <w:t>绘成果，对其所在单位可以处违法所得二倍以下的罚款；情节严重的，没收测绘工具；造成损失的，依法承担赔偿责任。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第六十条 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w:t>
      </w:r>
      <w:proofErr w:type="gramStart"/>
      <w:r w:rsidRPr="006807CA">
        <w:rPr>
          <w:rFonts w:asciiTheme="minorEastAsia" w:hAnsiTheme="minorEastAsia" w:cs="宋体" w:hint="eastAsia"/>
          <w:color w:val="393939"/>
          <w:kern w:val="0"/>
          <w:sz w:val="32"/>
          <w:szCs w:val="32"/>
        </w:rPr>
        <w:t>自暂扣</w:t>
      </w:r>
      <w:proofErr w:type="gramEnd"/>
      <w:r w:rsidRPr="006807CA">
        <w:rPr>
          <w:rFonts w:asciiTheme="minorEastAsia" w:hAnsiTheme="minorEastAsia" w:cs="宋体" w:hint="eastAsia"/>
          <w:color w:val="393939"/>
          <w:kern w:val="0"/>
          <w:sz w:val="32"/>
          <w:szCs w:val="32"/>
        </w:rPr>
        <w:t>测绘资质证书之日起六个月内仍不汇交的，吊销测绘资质证书；对直接负责的主管人员和其他直接责任人员，依法给予处分。</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第六十一条 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第六十二条 违反本法规定，编制、出版、展示、登载、更新的地图或者互联网地图服务不符合国家有关地图管理规定的，依法给予行政处罚、处分；构成犯罪的，依法追究刑事责任。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第六十三条 违反本法规定，测绘成果质量不合格的，责令测绘单位补测或者重测；情节严重的，责令停业整顿，并</w:t>
      </w:r>
      <w:proofErr w:type="gramStart"/>
      <w:r w:rsidRPr="006807CA">
        <w:rPr>
          <w:rFonts w:asciiTheme="minorEastAsia" w:hAnsiTheme="minorEastAsia" w:cs="宋体" w:hint="eastAsia"/>
          <w:color w:val="393939"/>
          <w:kern w:val="0"/>
          <w:sz w:val="32"/>
          <w:szCs w:val="32"/>
        </w:rPr>
        <w:t>处降低</w:t>
      </w:r>
      <w:proofErr w:type="gramEnd"/>
      <w:r w:rsidRPr="006807CA">
        <w:rPr>
          <w:rFonts w:asciiTheme="minorEastAsia" w:hAnsiTheme="minorEastAsia" w:cs="宋体" w:hint="eastAsia"/>
          <w:color w:val="393939"/>
          <w:kern w:val="0"/>
          <w:sz w:val="32"/>
          <w:szCs w:val="32"/>
        </w:rPr>
        <w:t>测绘资质等级或者吊销测绘资质证书；造成损失的，依法承担赔偿责任。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lastRenderedPageBreak/>
        <w:t>第六十四条 违反本法规定，有下列行为之一的，给予警告，责令改正，可以并处二十万元以下的罚款；对直接负责的主管人员和其他直接责任人员，依法给予处分；造成损失的，依法承担赔偿责任；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（一）损毁、擅自移动永久性测量标志或者正在使用中的临时性测量标志；</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（二）侵占永久性测量标志用地；</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（三）在永久性测量标志安全控制范围内从事危害测量标志安全和使用效能的活动；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（四）擅自拆迁永久性测量标志或者使永久性测量标志失去使用效能，或者拒绝支付迁建费用；</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（五）违反操作规程使用永久性测量标志，造成永久性测量标志毁损。</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第六十五条 违反本法规定，地理信息生产、保管、利用单位未对属于国家秘密的地理信息的获取、持有、提供、利用情况进行登记、长期保存的，给予警告，责令改正，可以并处二十万元以下的罚款；泄露国家秘密的，责令停业整顿，并</w:t>
      </w:r>
      <w:proofErr w:type="gramStart"/>
      <w:r w:rsidRPr="006807CA">
        <w:rPr>
          <w:rFonts w:asciiTheme="minorEastAsia" w:hAnsiTheme="minorEastAsia" w:cs="宋体" w:hint="eastAsia"/>
          <w:color w:val="393939"/>
          <w:kern w:val="0"/>
          <w:sz w:val="32"/>
          <w:szCs w:val="32"/>
        </w:rPr>
        <w:t>处降低</w:t>
      </w:r>
      <w:proofErr w:type="gramEnd"/>
      <w:r w:rsidRPr="006807CA">
        <w:rPr>
          <w:rFonts w:asciiTheme="minorEastAsia" w:hAnsiTheme="minorEastAsia" w:cs="宋体" w:hint="eastAsia"/>
          <w:color w:val="393939"/>
          <w:kern w:val="0"/>
          <w:sz w:val="32"/>
          <w:szCs w:val="32"/>
        </w:rPr>
        <w:t>测绘资质等级或者吊销测绘资质证书；构成犯罪的，依法追究刑事责任。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违反本法规定，获取、持有、提供、利用属于国家秘密的地理信息的，给予警告，责令停止违法行为，没收违法所得，可以并处违法所得二倍以下的罚款；对直接负责的主管</w:t>
      </w:r>
      <w:r w:rsidRPr="006807CA">
        <w:rPr>
          <w:rFonts w:asciiTheme="minorEastAsia" w:hAnsiTheme="minorEastAsia" w:cs="宋体" w:hint="eastAsia"/>
          <w:color w:val="393939"/>
          <w:kern w:val="0"/>
          <w:sz w:val="32"/>
          <w:szCs w:val="32"/>
        </w:rPr>
        <w:lastRenderedPageBreak/>
        <w:t>人员和其他直接责任人员，依法给予处分；造成损失的，依法承担赔偿责任；构成犯罪的，依法追究刑事责任。</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第六十六条 本法规定的降低测绘资质等级、暂扣测绘资质证书、吊销测绘资质证书的行政处罚，由颁发测绘资质证书的部门决定；其他行政处罚，由县级以上人民政府测绘地理信息主管部门决定。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本法第五十一条规定的限期出境和驱逐出境由公安机关依法决定并执行。</w:t>
      </w:r>
    </w:p>
    <w:p w:rsidR="006807CA" w:rsidRPr="006807CA" w:rsidRDefault="006807CA" w:rsidP="00A31ACC">
      <w:pPr>
        <w:widowControl/>
        <w:jc w:val="center"/>
        <w:rPr>
          <w:rFonts w:asciiTheme="minorEastAsia" w:hAnsiTheme="minorEastAsia" w:cs="宋体" w:hint="eastAsia"/>
          <w:b/>
          <w:color w:val="393939"/>
          <w:kern w:val="0"/>
          <w:sz w:val="32"/>
          <w:szCs w:val="32"/>
        </w:rPr>
      </w:pPr>
      <w:r w:rsidRPr="006807CA">
        <w:rPr>
          <w:rFonts w:asciiTheme="minorEastAsia" w:hAnsiTheme="minorEastAsia" w:cs="宋体" w:hint="eastAsia"/>
          <w:b/>
          <w:color w:val="393939"/>
          <w:kern w:val="0"/>
          <w:sz w:val="32"/>
          <w:szCs w:val="32"/>
        </w:rPr>
        <w:t>第十章 附   则</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第六十七条 军事测绘管理办法由中央军事委员会根据本法规定。</w:t>
      </w:r>
    </w:p>
    <w:p w:rsidR="006807CA" w:rsidRPr="006807CA" w:rsidRDefault="006807CA" w:rsidP="00A31ACC">
      <w:pPr>
        <w:widowControl/>
        <w:ind w:firstLineChars="200" w:firstLine="640"/>
        <w:rPr>
          <w:rFonts w:asciiTheme="minorEastAsia" w:hAnsiTheme="minorEastAsia" w:cs="宋体" w:hint="eastAsia"/>
          <w:color w:val="000000"/>
          <w:kern w:val="0"/>
          <w:sz w:val="32"/>
          <w:szCs w:val="32"/>
        </w:rPr>
      </w:pPr>
      <w:r w:rsidRPr="006807CA">
        <w:rPr>
          <w:rFonts w:asciiTheme="minorEastAsia" w:hAnsiTheme="minorEastAsia" w:cs="宋体" w:hint="eastAsia"/>
          <w:color w:val="393939"/>
          <w:kern w:val="0"/>
          <w:sz w:val="32"/>
          <w:szCs w:val="32"/>
        </w:rPr>
        <w:t>第六十八条 本法自2017年7月1日起施行。</w:t>
      </w:r>
    </w:p>
    <w:p w:rsidR="00160E98" w:rsidRPr="00A31ACC" w:rsidRDefault="00160E98" w:rsidP="00A31ACC">
      <w:pPr>
        <w:rPr>
          <w:rFonts w:asciiTheme="minorEastAsia" w:hAnsiTheme="minorEastAsia"/>
          <w:sz w:val="32"/>
          <w:szCs w:val="32"/>
        </w:rPr>
      </w:pPr>
    </w:p>
    <w:sectPr w:rsidR="00160E98" w:rsidRPr="00A31ACC" w:rsidSect="00160E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B3" w:rsidRDefault="001978B3" w:rsidP="006807CA">
      <w:r>
        <w:separator/>
      </w:r>
    </w:p>
  </w:endnote>
  <w:endnote w:type="continuationSeparator" w:id="0">
    <w:p w:rsidR="001978B3" w:rsidRDefault="001978B3" w:rsidP="006807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B3" w:rsidRDefault="001978B3" w:rsidP="006807CA">
      <w:r>
        <w:separator/>
      </w:r>
    </w:p>
  </w:footnote>
  <w:footnote w:type="continuationSeparator" w:id="0">
    <w:p w:rsidR="001978B3" w:rsidRDefault="001978B3" w:rsidP="006807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07CA"/>
    <w:rsid w:val="00005089"/>
    <w:rsid w:val="00005D93"/>
    <w:rsid w:val="00063E7B"/>
    <w:rsid w:val="00067D28"/>
    <w:rsid w:val="000A6AAD"/>
    <w:rsid w:val="000E507C"/>
    <w:rsid w:val="0010138A"/>
    <w:rsid w:val="00114284"/>
    <w:rsid w:val="00123105"/>
    <w:rsid w:val="001442C0"/>
    <w:rsid w:val="00160E98"/>
    <w:rsid w:val="00190103"/>
    <w:rsid w:val="001978B3"/>
    <w:rsid w:val="001A0550"/>
    <w:rsid w:val="001D2D0B"/>
    <w:rsid w:val="001D728B"/>
    <w:rsid w:val="0022465D"/>
    <w:rsid w:val="0024704B"/>
    <w:rsid w:val="0027380F"/>
    <w:rsid w:val="00290B38"/>
    <w:rsid w:val="002E1E03"/>
    <w:rsid w:val="002E75F2"/>
    <w:rsid w:val="0030387A"/>
    <w:rsid w:val="003062FE"/>
    <w:rsid w:val="00314675"/>
    <w:rsid w:val="00330212"/>
    <w:rsid w:val="00331CD5"/>
    <w:rsid w:val="00333FB7"/>
    <w:rsid w:val="00334F44"/>
    <w:rsid w:val="00335801"/>
    <w:rsid w:val="003531DE"/>
    <w:rsid w:val="00354FE8"/>
    <w:rsid w:val="003B3EDB"/>
    <w:rsid w:val="003C7206"/>
    <w:rsid w:val="00400522"/>
    <w:rsid w:val="00405B17"/>
    <w:rsid w:val="00422B73"/>
    <w:rsid w:val="00470B18"/>
    <w:rsid w:val="004E016A"/>
    <w:rsid w:val="004E1AA4"/>
    <w:rsid w:val="004E4D74"/>
    <w:rsid w:val="004F5DBD"/>
    <w:rsid w:val="00504909"/>
    <w:rsid w:val="00523EDB"/>
    <w:rsid w:val="00530762"/>
    <w:rsid w:val="00550163"/>
    <w:rsid w:val="005570C8"/>
    <w:rsid w:val="00557F67"/>
    <w:rsid w:val="00567B51"/>
    <w:rsid w:val="00584A95"/>
    <w:rsid w:val="005B4194"/>
    <w:rsid w:val="005E621C"/>
    <w:rsid w:val="005F79B3"/>
    <w:rsid w:val="00602FCF"/>
    <w:rsid w:val="00644657"/>
    <w:rsid w:val="006807CA"/>
    <w:rsid w:val="00695986"/>
    <w:rsid w:val="006A6E63"/>
    <w:rsid w:val="006B623D"/>
    <w:rsid w:val="006C0E72"/>
    <w:rsid w:val="006C4174"/>
    <w:rsid w:val="006C746C"/>
    <w:rsid w:val="0070111B"/>
    <w:rsid w:val="0070159A"/>
    <w:rsid w:val="00727ECA"/>
    <w:rsid w:val="00750D59"/>
    <w:rsid w:val="0077168C"/>
    <w:rsid w:val="00773D5C"/>
    <w:rsid w:val="007B274B"/>
    <w:rsid w:val="007C1CAA"/>
    <w:rsid w:val="007E6D09"/>
    <w:rsid w:val="007F70CF"/>
    <w:rsid w:val="00803815"/>
    <w:rsid w:val="00835181"/>
    <w:rsid w:val="00835BFC"/>
    <w:rsid w:val="008415B8"/>
    <w:rsid w:val="008460AA"/>
    <w:rsid w:val="0087482E"/>
    <w:rsid w:val="00883EBE"/>
    <w:rsid w:val="008959F1"/>
    <w:rsid w:val="00897584"/>
    <w:rsid w:val="008D1353"/>
    <w:rsid w:val="008E3EAD"/>
    <w:rsid w:val="009101C1"/>
    <w:rsid w:val="00921D5C"/>
    <w:rsid w:val="00924ADA"/>
    <w:rsid w:val="00933117"/>
    <w:rsid w:val="009549FC"/>
    <w:rsid w:val="00964193"/>
    <w:rsid w:val="009D059C"/>
    <w:rsid w:val="009D3CC8"/>
    <w:rsid w:val="009E16FB"/>
    <w:rsid w:val="009E4163"/>
    <w:rsid w:val="009E53F3"/>
    <w:rsid w:val="009E6B5A"/>
    <w:rsid w:val="00A01AFC"/>
    <w:rsid w:val="00A22B82"/>
    <w:rsid w:val="00A25C2B"/>
    <w:rsid w:val="00A277D3"/>
    <w:rsid w:val="00A31ACC"/>
    <w:rsid w:val="00A518F7"/>
    <w:rsid w:val="00A774F4"/>
    <w:rsid w:val="00A84B60"/>
    <w:rsid w:val="00AB6764"/>
    <w:rsid w:val="00B06F80"/>
    <w:rsid w:val="00B074E9"/>
    <w:rsid w:val="00B30604"/>
    <w:rsid w:val="00B36360"/>
    <w:rsid w:val="00B42710"/>
    <w:rsid w:val="00B56360"/>
    <w:rsid w:val="00B7236E"/>
    <w:rsid w:val="00B767DF"/>
    <w:rsid w:val="00B915D0"/>
    <w:rsid w:val="00BA3E78"/>
    <w:rsid w:val="00BA649E"/>
    <w:rsid w:val="00BB243D"/>
    <w:rsid w:val="00BB690C"/>
    <w:rsid w:val="00BF7294"/>
    <w:rsid w:val="00C20A5A"/>
    <w:rsid w:val="00C91F0C"/>
    <w:rsid w:val="00CC1DAA"/>
    <w:rsid w:val="00CD4274"/>
    <w:rsid w:val="00CE2C20"/>
    <w:rsid w:val="00CE6F73"/>
    <w:rsid w:val="00CE74EF"/>
    <w:rsid w:val="00D12314"/>
    <w:rsid w:val="00D179EF"/>
    <w:rsid w:val="00D6787F"/>
    <w:rsid w:val="00D74DF1"/>
    <w:rsid w:val="00D96E5B"/>
    <w:rsid w:val="00DB057E"/>
    <w:rsid w:val="00DB1324"/>
    <w:rsid w:val="00DB7FC1"/>
    <w:rsid w:val="00DE63E8"/>
    <w:rsid w:val="00DF38F6"/>
    <w:rsid w:val="00E07D40"/>
    <w:rsid w:val="00E256E7"/>
    <w:rsid w:val="00E62C4B"/>
    <w:rsid w:val="00EA512E"/>
    <w:rsid w:val="00ED15A2"/>
    <w:rsid w:val="00EE4248"/>
    <w:rsid w:val="00EF50F9"/>
    <w:rsid w:val="00F142B6"/>
    <w:rsid w:val="00F173F5"/>
    <w:rsid w:val="00F2405F"/>
    <w:rsid w:val="00F81BE7"/>
    <w:rsid w:val="00FC0206"/>
    <w:rsid w:val="00FC2312"/>
    <w:rsid w:val="00FE2525"/>
    <w:rsid w:val="00FE7C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E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0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07CA"/>
    <w:rPr>
      <w:sz w:val="18"/>
      <w:szCs w:val="18"/>
    </w:rPr>
  </w:style>
  <w:style w:type="paragraph" w:styleId="a4">
    <w:name w:val="footer"/>
    <w:basedOn w:val="a"/>
    <w:link w:val="Char0"/>
    <w:uiPriority w:val="99"/>
    <w:semiHidden/>
    <w:unhideWhenUsed/>
    <w:rsid w:val="006807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07CA"/>
    <w:rPr>
      <w:sz w:val="18"/>
      <w:szCs w:val="18"/>
    </w:rPr>
  </w:style>
  <w:style w:type="paragraph" w:customStyle="1" w:styleId="articletitle">
    <w:name w:val="articletitle"/>
    <w:basedOn w:val="a"/>
    <w:rsid w:val="006807CA"/>
    <w:pPr>
      <w:widowControl/>
      <w:spacing w:before="100" w:beforeAutospacing="1" w:after="100" w:afterAutospacing="1"/>
      <w:jc w:val="left"/>
    </w:pPr>
    <w:rPr>
      <w:rFonts w:ascii="宋体" w:eastAsia="宋体" w:hAnsi="宋体" w:cs="宋体"/>
      <w:kern w:val="0"/>
      <w:sz w:val="24"/>
      <w:szCs w:val="24"/>
    </w:rPr>
  </w:style>
  <w:style w:type="character" w:customStyle="1" w:styleId="timeleft">
    <w:name w:val="timeleft"/>
    <w:basedOn w:val="a0"/>
    <w:rsid w:val="006807CA"/>
  </w:style>
  <w:style w:type="paragraph" w:styleId="a5">
    <w:name w:val="Normal (Web)"/>
    <w:basedOn w:val="a"/>
    <w:uiPriority w:val="99"/>
    <w:semiHidden/>
    <w:unhideWhenUsed/>
    <w:rsid w:val="006807C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807CA"/>
    <w:rPr>
      <w:b/>
      <w:bCs/>
    </w:rPr>
  </w:style>
</w:styles>
</file>

<file path=word/webSettings.xml><?xml version="1.0" encoding="utf-8"?>
<w:webSettings xmlns:r="http://schemas.openxmlformats.org/officeDocument/2006/relationships" xmlns:w="http://schemas.openxmlformats.org/wordprocessingml/2006/main">
  <w:divs>
    <w:div w:id="79064833">
      <w:bodyDiv w:val="1"/>
      <w:marLeft w:val="0"/>
      <w:marRight w:val="0"/>
      <w:marTop w:val="0"/>
      <w:marBottom w:val="0"/>
      <w:divBdr>
        <w:top w:val="none" w:sz="0" w:space="0" w:color="auto"/>
        <w:left w:val="none" w:sz="0" w:space="0" w:color="auto"/>
        <w:bottom w:val="none" w:sz="0" w:space="0" w:color="auto"/>
        <w:right w:val="none" w:sz="0" w:space="0" w:color="auto"/>
      </w:divBdr>
      <w:divsChild>
        <w:div w:id="2078430604">
          <w:marLeft w:val="0"/>
          <w:marRight w:val="0"/>
          <w:marTop w:val="0"/>
          <w:marBottom w:val="0"/>
          <w:divBdr>
            <w:top w:val="none" w:sz="0" w:space="0" w:color="auto"/>
            <w:left w:val="none" w:sz="0" w:space="0" w:color="auto"/>
            <w:bottom w:val="single" w:sz="6" w:space="0" w:color="818181"/>
            <w:right w:val="none" w:sz="0" w:space="0" w:color="auto"/>
          </w:divBdr>
        </w:div>
        <w:div w:id="2091348805">
          <w:marLeft w:val="0"/>
          <w:marRight w:val="0"/>
          <w:marTop w:val="180"/>
          <w:marBottom w:val="570"/>
          <w:divBdr>
            <w:top w:val="none" w:sz="0" w:space="0" w:color="auto"/>
            <w:left w:val="none" w:sz="0" w:space="0" w:color="auto"/>
            <w:bottom w:val="none" w:sz="0" w:space="0" w:color="auto"/>
            <w:right w:val="none" w:sz="0" w:space="0" w:color="auto"/>
          </w:divBdr>
        </w:div>
        <w:div w:id="971516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1367</Words>
  <Characters>7797</Characters>
  <Application>Microsoft Office Word</Application>
  <DocSecurity>0</DocSecurity>
  <Lines>64</Lines>
  <Paragraphs>18</Paragraphs>
  <ScaleCrop>false</ScaleCrop>
  <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阮方</dc:creator>
  <cp:keywords/>
  <dc:description/>
  <cp:lastModifiedBy>阮方</cp:lastModifiedBy>
  <cp:revision>3</cp:revision>
  <dcterms:created xsi:type="dcterms:W3CDTF">2022-08-30T01:15:00Z</dcterms:created>
  <dcterms:modified xsi:type="dcterms:W3CDTF">2022-08-30T01:26:00Z</dcterms:modified>
</cp:coreProperties>
</file>