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B54" w:rsidRPr="00C31411" w:rsidRDefault="00283B54" w:rsidP="00283B54">
      <w:pPr>
        <w:widowControl/>
        <w:wordWrap w:val="0"/>
        <w:spacing w:line="288" w:lineRule="auto"/>
        <w:jc w:val="left"/>
        <w:rPr>
          <w:rFonts w:ascii="黑体" w:eastAsia="黑体" w:hAnsi="Arial" w:cs="Arial" w:hint="eastAsia"/>
          <w:color w:val="000000"/>
          <w:kern w:val="0"/>
          <w:sz w:val="30"/>
          <w:szCs w:val="30"/>
        </w:rPr>
      </w:pPr>
      <w:r w:rsidRPr="00C31411">
        <w:rPr>
          <w:rFonts w:ascii="黑体" w:eastAsia="黑体" w:hAnsi="Arial" w:cs="Arial" w:hint="eastAsia"/>
          <w:color w:val="000000"/>
          <w:kern w:val="0"/>
          <w:sz w:val="30"/>
          <w:szCs w:val="30"/>
        </w:rPr>
        <w:t>附件1：</w:t>
      </w:r>
    </w:p>
    <w:p w:rsidR="00283B54" w:rsidRPr="00B831EF" w:rsidRDefault="00283B54" w:rsidP="00283B54">
      <w:pPr>
        <w:widowControl/>
        <w:wordWrap w:val="0"/>
        <w:spacing w:line="288" w:lineRule="auto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无居民海岛等别划分</w:t>
      </w:r>
    </w:p>
    <w:p w:rsidR="002B5F6E" w:rsidRDefault="00283B54" w:rsidP="00283B54"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</w:t>
      </w:r>
      <w:r w:rsidRPr="00C31411">
        <w:rPr>
          <w:rFonts w:ascii="Arial" w:hAnsi="Arial" w:cs="Arial"/>
          <w:b/>
          <w:color w:val="000000"/>
          <w:kern w:val="0"/>
          <w:sz w:val="28"/>
          <w:szCs w:val="28"/>
        </w:rPr>
        <w:t>一等：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上海：宝山区　浦东新区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山东：青岛市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市北区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市南区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四方区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福建：厦门市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湖里区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思明区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广东：广州市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番禺区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黄埔区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萝岗区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南沙区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深圳市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宝安区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福田区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龙岗区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南山区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盐田区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</w:t>
      </w:r>
      <w:r w:rsidRPr="00C31411">
        <w:rPr>
          <w:rFonts w:ascii="Arial" w:hAnsi="Arial" w:cs="Arial"/>
          <w:b/>
          <w:color w:val="000000"/>
          <w:kern w:val="0"/>
          <w:sz w:val="28"/>
          <w:szCs w:val="28"/>
        </w:rPr>
        <w:t>二等：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上海：奉贤区　金山区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天津：滨海新区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辽宁：大连市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沙河口区　西岗区　中山区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山东：青岛市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城阳区　黄岛区　崂山区　李沧区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浙江：宁波市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海曙区　江北区　江东区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温州市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龙湾区　鹿城区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福建：泉州市丰泽区　厦门市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海沧区　集美区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广东：东莞市　汕头市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潮阳区　澄海区　濠江区　金平区　龙湖区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中山市　珠海市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斗门区　金湾区　香洲区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</w:t>
      </w:r>
      <w:r w:rsidRPr="00C31411">
        <w:rPr>
          <w:rFonts w:ascii="Arial" w:hAnsi="Arial" w:cs="Arial"/>
          <w:b/>
          <w:color w:val="000000"/>
          <w:kern w:val="0"/>
          <w:sz w:val="28"/>
          <w:szCs w:val="28"/>
        </w:rPr>
        <w:t>三等：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上海：崇明县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lastRenderedPageBreak/>
        <w:t xml:space="preserve">　　辽宁：大连市甘井子区　营口市鲅鱼圈区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河北：秦皇岛市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北戴河区　海港区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山东：即墨市　胶州市　胶南市　龙口市　蓬莱市日照市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东港区　岚山区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荣成市　威海市环翠区　烟台市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福山区　莱山区　芝罘区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浙江：宁波市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北仑区　鄞州区　镇海区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台州市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椒江区　路桥区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舟山市定海区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福建：福清市　福州市马尾区　晋江市　泉州市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洛江区　泉港区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石狮市　厦门市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同安区　翔安区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广东：惠东县　惠州市惠阳区　江门市新会区　茂名市茂港区　汕头市潮南区　湛江市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赤坎区　麻章区　坡头区　霞山区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海南：海口市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龙华区　美兰区　秀英区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三亚市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</w:t>
      </w:r>
      <w:r w:rsidRPr="00C31411">
        <w:rPr>
          <w:rFonts w:ascii="Arial" w:hAnsi="Arial" w:cs="Arial"/>
          <w:b/>
          <w:color w:val="000000"/>
          <w:kern w:val="0"/>
          <w:sz w:val="28"/>
          <w:szCs w:val="28"/>
        </w:rPr>
        <w:t>四等：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辽宁：长海县　大连市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金州区　旅顺口区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葫芦岛市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连山区　龙港区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绥中县　瓦房店市　兴城市　营口市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西市区　老边区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河北：秦皇岛市山海关区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山东：莱州市　乳山市　文登市　烟台市牟平区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江苏：连云港市连云区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浙江：慈溪市　海盐县　平湖市　嵊泗县　温岭市　玉环县　余姚市　乐清市　舟山市普陀区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福建：长乐市　惠安县　龙海市　南安市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广东：恩平市　南澳县　汕尾市城区　台山市　阳江市江城区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lastRenderedPageBreak/>
        <w:t xml:space="preserve">　　广西：北海市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海城区　银海区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</w:t>
      </w:r>
      <w:r w:rsidRPr="00C31411">
        <w:rPr>
          <w:rFonts w:ascii="Arial" w:hAnsi="Arial" w:cs="Arial"/>
          <w:b/>
          <w:color w:val="000000"/>
          <w:kern w:val="0"/>
          <w:sz w:val="28"/>
          <w:szCs w:val="28"/>
        </w:rPr>
        <w:t>五等：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辽宁：东港市　盖州市　普兰店市　庄河市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河北：抚宁县　滦南县　唐海县　唐山市丰南区　乐亭县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山东：长岛县　东营市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东营区　河口区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海阳市　莱阳市　潍坊市寒亭区　招远市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江苏：大丰市　东台市　海安县　海门市　启东市　如东县　南通市通州区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浙江：岱山县　洞头县　奉化市　临海市　宁海县　瑞安市　三门县　象山县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福建：连江县　罗源县　平潭县　莆田市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城厢区　涵江区　荔城区　秀屿区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漳浦县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广东：电白县　海丰县　惠来县　揭东县　雷州市　廉江市　陆丰市　饶平县　遂溪县　吴川市　徐闻县　阳东县　阳西县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广西：北海市铁山港区　防城港市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(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防城区　港口区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)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>钦州市钦南区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海南：澄迈县　儋州市　琼海市　文昌市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</w:t>
      </w:r>
      <w:r w:rsidRPr="00C31411">
        <w:rPr>
          <w:rFonts w:ascii="Arial" w:hAnsi="Arial" w:cs="Arial"/>
          <w:b/>
          <w:color w:val="000000"/>
          <w:kern w:val="0"/>
          <w:sz w:val="28"/>
          <w:szCs w:val="28"/>
        </w:rPr>
        <w:t>六等：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辽宁：大洼县　凌海市　盘山县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河北：昌黎县　海兴县　黄骅市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山东：昌邑市　广饶县　垦利县　利津县　寿光市　无棣县　沾化县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lastRenderedPageBreak/>
        <w:t xml:space="preserve">　　江苏：滨海县　赣榆县　灌云县　射阳县　响水县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浙江：苍南县　</w:t>
      </w:r>
      <w:bookmarkStart w:id="0" w:name="_GoBack"/>
      <w:bookmarkEnd w:id="0"/>
      <w:r w:rsidRPr="00B831EF">
        <w:rPr>
          <w:rFonts w:ascii="Arial" w:hAnsi="Arial" w:cs="Arial"/>
          <w:color w:val="000000"/>
          <w:kern w:val="0"/>
          <w:sz w:val="28"/>
          <w:szCs w:val="28"/>
        </w:rPr>
        <w:t>平阳县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福建：东山县　福安市　福鼎市　宁德市蕉城区　霞浦县　仙游县　云霄县　诏安县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广西：东兴市　合浦县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海南：昌江县　东方市　临高县　陵水县　万宁市　乐东县</w:t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br/>
      </w:r>
      <w:r w:rsidRPr="00B831EF">
        <w:rPr>
          <w:rFonts w:ascii="Arial" w:hAnsi="Arial" w:cs="Arial"/>
          <w:color w:val="000000"/>
          <w:kern w:val="0"/>
          <w:sz w:val="28"/>
          <w:szCs w:val="28"/>
        </w:rPr>
        <w:t xml:space="preserve">　　我国管辖的其他区域的海岛</w:t>
      </w:r>
    </w:p>
    <w:sectPr w:rsidR="002B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174" w:rsidRDefault="00F95174" w:rsidP="00283B54">
      <w:r>
        <w:separator/>
      </w:r>
    </w:p>
  </w:endnote>
  <w:endnote w:type="continuationSeparator" w:id="0">
    <w:p w:rsidR="00F95174" w:rsidRDefault="00F95174" w:rsidP="0028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174" w:rsidRDefault="00F95174" w:rsidP="00283B54">
      <w:r>
        <w:separator/>
      </w:r>
    </w:p>
  </w:footnote>
  <w:footnote w:type="continuationSeparator" w:id="0">
    <w:p w:rsidR="00F95174" w:rsidRDefault="00F95174" w:rsidP="0028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0A"/>
    <w:rsid w:val="00283B54"/>
    <w:rsid w:val="002B5F6E"/>
    <w:rsid w:val="0046740A"/>
    <w:rsid w:val="00F9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8D6D6-956D-4A5E-BE8C-430BC40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3B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3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3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</cp:revision>
  <dcterms:created xsi:type="dcterms:W3CDTF">2014-06-05T02:06:00Z</dcterms:created>
  <dcterms:modified xsi:type="dcterms:W3CDTF">2014-06-05T02:06:00Z</dcterms:modified>
</cp:coreProperties>
</file>