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88" w:rsidRDefault="006F7388" w:rsidP="006F7388">
      <w:pPr>
        <w:ind w:firstLineChars="200" w:firstLine="420"/>
        <w:jc w:val="center"/>
        <w:rPr>
          <w:rFonts w:hint="eastAsia"/>
        </w:rPr>
      </w:pPr>
      <w:bookmarkStart w:id="0" w:name="_GoBack"/>
      <w:r>
        <w:rPr>
          <w:rFonts w:hint="eastAsia"/>
        </w:rPr>
        <w:t>广西壮族自治区海洋局关于印发《广西壮族自治区海域、无居民海岛有偿使用黑名单管理办法》的通知</w:t>
      </w:r>
    </w:p>
    <w:bookmarkEnd w:id="0"/>
    <w:p w:rsidR="006F7388" w:rsidRDefault="006F7388" w:rsidP="006F7388">
      <w:pPr>
        <w:ind w:firstLineChars="200" w:firstLine="420"/>
      </w:pPr>
    </w:p>
    <w:p w:rsidR="006F7388" w:rsidRDefault="006F7388" w:rsidP="006F7388">
      <w:pPr>
        <w:ind w:firstLineChars="200" w:firstLine="420"/>
        <w:rPr>
          <w:rFonts w:hint="eastAsia"/>
        </w:rPr>
      </w:pPr>
      <w:r>
        <w:rPr>
          <w:rFonts w:hint="eastAsia"/>
        </w:rPr>
        <w:t>北海、钦州、防城港、玉林市人民政府</w:t>
      </w:r>
      <w:r>
        <w:rPr>
          <w:rFonts w:hint="eastAsia"/>
        </w:rPr>
        <w:t>,</w:t>
      </w:r>
      <w:r>
        <w:rPr>
          <w:rFonts w:hint="eastAsia"/>
        </w:rPr>
        <w:t>自治区人大法工委、发展改革委、北部湾办、财政厅、自然资源厅、司法厅、文化和旅游厅、农业农村厅、交通运输厅、生态环境厅、商务厅、林业局：</w:t>
      </w:r>
    </w:p>
    <w:p w:rsidR="006F7388" w:rsidRDefault="006F7388" w:rsidP="006F7388">
      <w:pPr>
        <w:ind w:firstLineChars="200" w:firstLine="420"/>
        <w:rPr>
          <w:rFonts w:hint="eastAsia"/>
        </w:rPr>
      </w:pPr>
      <w:r>
        <w:rPr>
          <w:rFonts w:hint="eastAsia"/>
        </w:rPr>
        <w:t>《广西壮族自治区海域、无居民海岛有偿使用黑名单管理办法》经自治区十三届人民政府第</w:t>
      </w:r>
      <w:r>
        <w:rPr>
          <w:rFonts w:hint="eastAsia"/>
        </w:rPr>
        <w:t>40</w:t>
      </w:r>
      <w:r>
        <w:rPr>
          <w:rFonts w:hint="eastAsia"/>
        </w:rPr>
        <w:t>次常务会议审议通过。现印发给你们，请遵照执行。</w:t>
      </w:r>
    </w:p>
    <w:p w:rsidR="006F7388" w:rsidRDefault="006F7388" w:rsidP="006F7388">
      <w:pPr>
        <w:ind w:firstLineChars="200" w:firstLine="420"/>
      </w:pPr>
    </w:p>
    <w:p w:rsidR="006F7388" w:rsidRDefault="006F7388" w:rsidP="006F7388">
      <w:pPr>
        <w:ind w:firstLineChars="200" w:firstLine="420"/>
      </w:pPr>
    </w:p>
    <w:p w:rsidR="006F7388" w:rsidRDefault="006F7388" w:rsidP="006F7388">
      <w:pPr>
        <w:ind w:firstLineChars="2600" w:firstLine="5460"/>
        <w:rPr>
          <w:rFonts w:hint="eastAsia"/>
        </w:rPr>
      </w:pPr>
      <w:r>
        <w:rPr>
          <w:rFonts w:hint="eastAsia"/>
        </w:rPr>
        <w:t>广西壮族自治区海洋局</w:t>
      </w:r>
    </w:p>
    <w:p w:rsidR="006F7388" w:rsidRDefault="006F7388" w:rsidP="006F7388">
      <w:pPr>
        <w:ind w:firstLineChars="2750" w:firstLine="5775"/>
        <w:rPr>
          <w:rFonts w:hint="eastAsia"/>
        </w:rPr>
      </w:pPr>
      <w:r>
        <w:rPr>
          <w:rFonts w:hint="eastAsia"/>
        </w:rPr>
        <w:t>2019</w:t>
      </w:r>
      <w:r>
        <w:rPr>
          <w:rFonts w:hint="eastAsia"/>
        </w:rPr>
        <w:t>年</w:t>
      </w:r>
      <w:r>
        <w:rPr>
          <w:rFonts w:hint="eastAsia"/>
        </w:rPr>
        <w:t>10</w:t>
      </w:r>
      <w:r>
        <w:rPr>
          <w:rFonts w:hint="eastAsia"/>
        </w:rPr>
        <w:t>月</w:t>
      </w:r>
      <w:r>
        <w:rPr>
          <w:rFonts w:hint="eastAsia"/>
        </w:rPr>
        <w:t>9</w:t>
      </w:r>
      <w:r>
        <w:rPr>
          <w:rFonts w:hint="eastAsia"/>
        </w:rPr>
        <w:t>日</w:t>
      </w:r>
    </w:p>
    <w:p w:rsidR="006F7388" w:rsidRDefault="006F7388" w:rsidP="006F7388">
      <w:pPr>
        <w:ind w:firstLineChars="200" w:firstLine="420"/>
      </w:pPr>
    </w:p>
    <w:p w:rsidR="006F7388" w:rsidRDefault="006F7388" w:rsidP="006F7388">
      <w:pPr>
        <w:ind w:firstLineChars="200" w:firstLine="420"/>
      </w:pPr>
    </w:p>
    <w:p w:rsidR="006F7388" w:rsidRDefault="006F7388" w:rsidP="006F7388">
      <w:pPr>
        <w:ind w:firstLineChars="200" w:firstLine="420"/>
        <w:jc w:val="center"/>
        <w:rPr>
          <w:rFonts w:hint="eastAsia"/>
        </w:rPr>
      </w:pPr>
      <w:r>
        <w:rPr>
          <w:rFonts w:hint="eastAsia"/>
        </w:rPr>
        <w:t>广西壮族自治区海域、无居民海岛有偿使用黑名单管理办法</w:t>
      </w:r>
    </w:p>
    <w:p w:rsidR="006F7388" w:rsidRDefault="006F7388" w:rsidP="006F7388">
      <w:pPr>
        <w:ind w:firstLineChars="200" w:firstLine="420"/>
      </w:pPr>
      <w:r>
        <w:t xml:space="preserve"> </w:t>
      </w:r>
    </w:p>
    <w:p w:rsidR="006F7388" w:rsidRDefault="006F7388" w:rsidP="006F7388">
      <w:pPr>
        <w:ind w:firstLineChars="200" w:firstLine="420"/>
        <w:rPr>
          <w:rFonts w:hint="eastAsia"/>
        </w:rPr>
      </w:pPr>
      <w:r>
        <w:rPr>
          <w:rFonts w:hint="eastAsia"/>
        </w:rPr>
        <w:t>第一条</w:t>
      </w:r>
      <w:r>
        <w:rPr>
          <w:rFonts w:hint="eastAsia"/>
        </w:rPr>
        <w:t xml:space="preserve">  </w:t>
      </w:r>
      <w:r>
        <w:rPr>
          <w:rFonts w:hint="eastAsia"/>
        </w:rPr>
        <w:t>总则</w:t>
      </w:r>
    </w:p>
    <w:p w:rsidR="006F7388" w:rsidRDefault="006F7388" w:rsidP="006F7388">
      <w:pPr>
        <w:ind w:firstLineChars="200" w:firstLine="420"/>
        <w:rPr>
          <w:rFonts w:hint="eastAsia"/>
        </w:rPr>
      </w:pPr>
      <w:r>
        <w:rPr>
          <w:rFonts w:hint="eastAsia"/>
        </w:rPr>
        <w:t>根据《国家发展改革委</w:t>
      </w:r>
      <w:r>
        <w:rPr>
          <w:rFonts w:hint="eastAsia"/>
        </w:rPr>
        <w:t xml:space="preserve"> </w:t>
      </w:r>
      <w:r>
        <w:rPr>
          <w:rFonts w:hint="eastAsia"/>
        </w:rPr>
        <w:t>人民银行关于加强和规范守信联合激励和失信联合惩戒对象名单管理暂行办法》、《广西壮族自治区人民政府办公厅关于加强市场主体信用监管的实施意见》和《广西壮族自治区守信联合激励和失信联合惩戒对象名单管理暂行办法》等文件规定，规范诚信用海，实施海域、无居民海岛有偿使用黑名单制度。结合我区实际，制定本办法。</w:t>
      </w:r>
    </w:p>
    <w:p w:rsidR="006F7388" w:rsidRDefault="006F7388" w:rsidP="006F7388">
      <w:pPr>
        <w:ind w:firstLineChars="200" w:firstLine="420"/>
        <w:rPr>
          <w:rFonts w:hint="eastAsia"/>
        </w:rPr>
      </w:pPr>
      <w:r>
        <w:rPr>
          <w:rFonts w:hint="eastAsia"/>
        </w:rPr>
        <w:t>第二条</w:t>
      </w:r>
      <w:r>
        <w:rPr>
          <w:rFonts w:hint="eastAsia"/>
        </w:rPr>
        <w:t xml:space="preserve">  </w:t>
      </w:r>
      <w:r>
        <w:rPr>
          <w:rFonts w:hint="eastAsia"/>
        </w:rPr>
        <w:t>认定标准</w:t>
      </w:r>
    </w:p>
    <w:p w:rsidR="006F7388" w:rsidRDefault="006F7388" w:rsidP="006F7388">
      <w:pPr>
        <w:ind w:firstLineChars="200" w:firstLine="420"/>
        <w:rPr>
          <w:rFonts w:hint="eastAsia"/>
        </w:rPr>
      </w:pPr>
      <w:r>
        <w:rPr>
          <w:rFonts w:hint="eastAsia"/>
        </w:rPr>
        <w:t>具有以下行为的，应将信用主体（使用权人或行政相对人）列入海域、无居民海岛有偿使用黑名单：</w:t>
      </w:r>
      <w:r>
        <w:rPr>
          <w:rFonts w:hint="eastAsia"/>
        </w:rPr>
        <w:t xml:space="preserve"> </w:t>
      </w:r>
    </w:p>
    <w:p w:rsidR="006F7388" w:rsidRDefault="006F7388" w:rsidP="006F7388">
      <w:pPr>
        <w:ind w:firstLineChars="200" w:firstLine="420"/>
        <w:rPr>
          <w:rFonts w:hint="eastAsia"/>
        </w:rPr>
      </w:pPr>
      <w:r>
        <w:rPr>
          <w:rFonts w:hint="eastAsia"/>
        </w:rPr>
        <w:t>（一）不按规定及时足额缴纳海域使用金或无居民海岛使用金，经催缴后仍拒不缴纳，被依法收回使用权的。</w:t>
      </w:r>
    </w:p>
    <w:p w:rsidR="006F7388" w:rsidRDefault="006F7388" w:rsidP="006F7388">
      <w:pPr>
        <w:ind w:firstLineChars="200" w:firstLine="420"/>
        <w:rPr>
          <w:rFonts w:hint="eastAsia"/>
        </w:rPr>
      </w:pPr>
      <w:r>
        <w:rPr>
          <w:rFonts w:hint="eastAsia"/>
        </w:rPr>
        <w:t>（二）不按规定及时足额缴纳海域使用金或无居民海岛使用金，经催缴后仍拒不缴纳，被依法撤销用海、</w:t>
      </w:r>
      <w:proofErr w:type="gramStart"/>
      <w:r>
        <w:rPr>
          <w:rFonts w:hint="eastAsia"/>
        </w:rPr>
        <w:t>用岛批复</w:t>
      </w:r>
      <w:proofErr w:type="gramEnd"/>
      <w:r>
        <w:rPr>
          <w:rFonts w:hint="eastAsia"/>
        </w:rPr>
        <w:t>文件或终止出让合同的。</w:t>
      </w:r>
    </w:p>
    <w:p w:rsidR="006F7388" w:rsidRDefault="006F7388" w:rsidP="006F7388">
      <w:pPr>
        <w:ind w:firstLineChars="200" w:firstLine="420"/>
        <w:rPr>
          <w:rFonts w:hint="eastAsia"/>
        </w:rPr>
      </w:pPr>
      <w:r>
        <w:rPr>
          <w:rFonts w:hint="eastAsia"/>
        </w:rPr>
        <w:t>（三）违反《广西海域使用权招标拍卖挂牌出让管理办法》行为。投标人有串通投标、弄虚作假、行贿等违法行为的、不履行《中标通知书》或者《成交确认书》责任义务的。出让工作实施人的工作人员在海域使用权招标拍卖挂牌出让活动中玩忽职守、滥用职权、徇私舞弊、失职渎职的。</w:t>
      </w:r>
    </w:p>
    <w:p w:rsidR="006F7388" w:rsidRDefault="006F7388" w:rsidP="006F7388">
      <w:pPr>
        <w:ind w:firstLineChars="200" w:firstLine="420"/>
        <w:rPr>
          <w:rFonts w:hint="eastAsia"/>
        </w:rPr>
      </w:pPr>
      <w:r>
        <w:rPr>
          <w:rFonts w:hint="eastAsia"/>
        </w:rPr>
        <w:t>（四）在项目的围填海竣工验收中，承担验收测量工作的单位、论证人员弄虚作假，出具不真实结论的。</w:t>
      </w:r>
    </w:p>
    <w:p w:rsidR="006F7388" w:rsidRDefault="006F7388" w:rsidP="006F7388">
      <w:pPr>
        <w:ind w:firstLineChars="200" w:firstLine="420"/>
        <w:rPr>
          <w:rFonts w:hint="eastAsia"/>
        </w:rPr>
      </w:pPr>
      <w:r>
        <w:rPr>
          <w:rFonts w:hint="eastAsia"/>
        </w:rPr>
        <w:t>（五）其他认定的列入信用信息黑名单的行为。</w:t>
      </w:r>
    </w:p>
    <w:p w:rsidR="006F7388" w:rsidRDefault="006F7388" w:rsidP="006F7388">
      <w:pPr>
        <w:ind w:firstLineChars="200" w:firstLine="420"/>
        <w:rPr>
          <w:rFonts w:hint="eastAsia"/>
        </w:rPr>
      </w:pPr>
      <w:r>
        <w:rPr>
          <w:rFonts w:hint="eastAsia"/>
        </w:rPr>
        <w:t>第三条</w:t>
      </w:r>
      <w:r>
        <w:rPr>
          <w:rFonts w:hint="eastAsia"/>
        </w:rPr>
        <w:t xml:space="preserve">  </w:t>
      </w:r>
      <w:r>
        <w:rPr>
          <w:rFonts w:hint="eastAsia"/>
        </w:rPr>
        <w:t>认定程序</w:t>
      </w:r>
    </w:p>
    <w:p w:rsidR="006F7388" w:rsidRDefault="006F7388" w:rsidP="006F7388">
      <w:pPr>
        <w:ind w:firstLineChars="200" w:firstLine="420"/>
        <w:rPr>
          <w:rFonts w:hint="eastAsia"/>
        </w:rPr>
      </w:pPr>
      <w:r>
        <w:rPr>
          <w:rFonts w:hint="eastAsia"/>
        </w:rPr>
        <w:t>（一）黑名单由批准使用海域、无居民海岛的人民政府同级海洋行政主管部门认定。</w:t>
      </w:r>
    </w:p>
    <w:p w:rsidR="006F7388" w:rsidRDefault="006F7388" w:rsidP="006F7388">
      <w:pPr>
        <w:ind w:firstLineChars="200" w:firstLine="420"/>
        <w:rPr>
          <w:rFonts w:hint="eastAsia"/>
        </w:rPr>
      </w:pPr>
      <w:r>
        <w:rPr>
          <w:rFonts w:hint="eastAsia"/>
        </w:rPr>
        <w:t>（二）海洋行政主管部门应当在发现认定标准规定的情形的</w:t>
      </w:r>
      <w:r>
        <w:rPr>
          <w:rFonts w:hint="eastAsia"/>
        </w:rPr>
        <w:t>20</w:t>
      </w:r>
      <w:r>
        <w:rPr>
          <w:rFonts w:hint="eastAsia"/>
        </w:rPr>
        <w:t>个工作日内，确定黑名单。</w:t>
      </w:r>
    </w:p>
    <w:p w:rsidR="006F7388" w:rsidRDefault="006F7388" w:rsidP="006F7388">
      <w:pPr>
        <w:ind w:firstLineChars="200" w:firstLine="420"/>
        <w:rPr>
          <w:rFonts w:hint="eastAsia"/>
        </w:rPr>
      </w:pPr>
      <w:r>
        <w:rPr>
          <w:rFonts w:hint="eastAsia"/>
        </w:rPr>
        <w:t>（三）黑名单认定后，认定部门应当书面告知列入黑名单的信用主体，并告知如不服认定，申请行政复议或者提起行政诉讼的途径和期限。</w:t>
      </w:r>
      <w:r>
        <w:rPr>
          <w:rFonts w:hint="eastAsia"/>
        </w:rPr>
        <w:t xml:space="preserve"> </w:t>
      </w:r>
    </w:p>
    <w:p w:rsidR="006F7388" w:rsidRDefault="006F7388" w:rsidP="006F7388">
      <w:pPr>
        <w:ind w:firstLineChars="200" w:firstLine="420"/>
        <w:rPr>
          <w:rFonts w:hint="eastAsia"/>
        </w:rPr>
      </w:pPr>
      <w:r>
        <w:rPr>
          <w:rFonts w:hint="eastAsia"/>
        </w:rPr>
        <w:t>第四条</w:t>
      </w:r>
      <w:r>
        <w:rPr>
          <w:rFonts w:hint="eastAsia"/>
        </w:rPr>
        <w:t xml:space="preserve">  </w:t>
      </w:r>
      <w:r>
        <w:rPr>
          <w:rFonts w:hint="eastAsia"/>
        </w:rPr>
        <w:t>公布要求</w:t>
      </w:r>
    </w:p>
    <w:p w:rsidR="006F7388" w:rsidRDefault="006F7388" w:rsidP="006F7388">
      <w:pPr>
        <w:ind w:firstLineChars="200" w:firstLine="420"/>
        <w:rPr>
          <w:rFonts w:hint="eastAsia"/>
        </w:rPr>
      </w:pPr>
      <w:r>
        <w:rPr>
          <w:rFonts w:hint="eastAsia"/>
        </w:rPr>
        <w:t>（一）海洋行政主管部门</w:t>
      </w:r>
      <w:proofErr w:type="gramStart"/>
      <w:r>
        <w:rPr>
          <w:rFonts w:hint="eastAsia"/>
        </w:rPr>
        <w:t>作出</w:t>
      </w:r>
      <w:proofErr w:type="gramEnd"/>
      <w:r>
        <w:rPr>
          <w:rFonts w:hint="eastAsia"/>
        </w:rPr>
        <w:t>认定</w:t>
      </w:r>
      <w:r>
        <w:rPr>
          <w:rFonts w:hint="eastAsia"/>
        </w:rPr>
        <w:t>7</w:t>
      </w:r>
      <w:r>
        <w:rPr>
          <w:rFonts w:hint="eastAsia"/>
        </w:rPr>
        <w:t>工作日内，应当按照依法公开、从严把关、保护权益的原则，将认定的黑名单通过单位门户网站或政务服务网站向社会发布，接受社会监督。</w:t>
      </w:r>
    </w:p>
    <w:p w:rsidR="006F7388" w:rsidRDefault="006F7388" w:rsidP="006F7388">
      <w:pPr>
        <w:ind w:firstLineChars="200" w:firstLine="420"/>
        <w:rPr>
          <w:rFonts w:hint="eastAsia"/>
        </w:rPr>
      </w:pPr>
      <w:r>
        <w:rPr>
          <w:rFonts w:hint="eastAsia"/>
        </w:rPr>
        <w:lastRenderedPageBreak/>
        <w:t>市、县（市、区）人民政府对黑名单公布部门、公布方式、公布程序另有规定的，从其规定。</w:t>
      </w:r>
    </w:p>
    <w:p w:rsidR="006F7388" w:rsidRDefault="006F7388" w:rsidP="006F7388">
      <w:pPr>
        <w:ind w:firstLineChars="200" w:firstLine="420"/>
        <w:rPr>
          <w:rFonts w:hint="eastAsia"/>
        </w:rPr>
      </w:pPr>
      <w:r>
        <w:rPr>
          <w:rFonts w:hint="eastAsia"/>
        </w:rPr>
        <w:t>（二）黑名单公布的内容为信用主体基本信息和失信信息，主要包括：信用主体名称、法定代表人或者负责人姓名、统一社会信用代码、失信行为事实、认定单位、认定日期、有效期等。信用主体为自然人的，基本信息为姓名、身份证号码。</w:t>
      </w:r>
    </w:p>
    <w:p w:rsidR="006F7388" w:rsidRDefault="006F7388" w:rsidP="006F7388">
      <w:pPr>
        <w:ind w:firstLineChars="200" w:firstLine="420"/>
        <w:rPr>
          <w:rFonts w:hint="eastAsia"/>
        </w:rPr>
      </w:pPr>
      <w:r>
        <w:rPr>
          <w:rFonts w:hint="eastAsia"/>
        </w:rPr>
        <w:t>（三）认定部门在</w:t>
      </w:r>
      <w:proofErr w:type="gramStart"/>
      <w:r>
        <w:rPr>
          <w:rFonts w:hint="eastAsia"/>
        </w:rPr>
        <w:t>作出</w:t>
      </w:r>
      <w:proofErr w:type="gramEnd"/>
      <w:r>
        <w:rPr>
          <w:rFonts w:hint="eastAsia"/>
        </w:rPr>
        <w:t>认定的</w:t>
      </w:r>
      <w:r>
        <w:rPr>
          <w:rFonts w:hint="eastAsia"/>
        </w:rPr>
        <w:t>7</w:t>
      </w:r>
      <w:r>
        <w:rPr>
          <w:rFonts w:hint="eastAsia"/>
        </w:rPr>
        <w:t>个工作日内，应按照相关数据标准和规范，确定失信主体的信用信息内容，向国家企业信用信息公示系统（广西）、广西壮族自治区海洋局等公共信用信息平台报送。</w:t>
      </w:r>
    </w:p>
    <w:p w:rsidR="006F7388" w:rsidRDefault="006F7388" w:rsidP="006F7388">
      <w:pPr>
        <w:ind w:firstLineChars="200" w:firstLine="420"/>
        <w:rPr>
          <w:rFonts w:hint="eastAsia"/>
        </w:rPr>
      </w:pPr>
      <w:r>
        <w:rPr>
          <w:rFonts w:hint="eastAsia"/>
        </w:rPr>
        <w:t>市、县（市、区）人民政府对信用信息报送部门、报送方式、报送程序另有规定的，从其规定。</w:t>
      </w:r>
    </w:p>
    <w:p w:rsidR="006F7388" w:rsidRDefault="006F7388" w:rsidP="006F7388">
      <w:pPr>
        <w:ind w:firstLineChars="200" w:firstLine="420"/>
        <w:rPr>
          <w:rFonts w:hint="eastAsia"/>
        </w:rPr>
      </w:pPr>
      <w:r>
        <w:rPr>
          <w:rFonts w:hint="eastAsia"/>
        </w:rPr>
        <w:t>（四）黑名单公布期间，信用主体提出行政复议或者行政诉讼的，不停止公布。黑名单经行政复议或者行政诉讼被撤销、变更的，认定部门应当及时更正，并通过原发布渠道进行公开澄清，恢复其名誉。</w:t>
      </w:r>
      <w:r>
        <w:rPr>
          <w:rFonts w:hint="eastAsia"/>
        </w:rPr>
        <w:t xml:space="preserve"> </w:t>
      </w:r>
    </w:p>
    <w:p w:rsidR="006F7388" w:rsidRDefault="006F7388" w:rsidP="006F7388">
      <w:pPr>
        <w:ind w:firstLineChars="200" w:firstLine="420"/>
        <w:rPr>
          <w:rFonts w:hint="eastAsia"/>
        </w:rPr>
      </w:pPr>
      <w:r>
        <w:rPr>
          <w:rFonts w:hint="eastAsia"/>
        </w:rPr>
        <w:t>第五条　处理措施</w:t>
      </w:r>
    </w:p>
    <w:p w:rsidR="006F7388" w:rsidRDefault="006F7388" w:rsidP="006F7388">
      <w:pPr>
        <w:ind w:firstLineChars="200" w:firstLine="420"/>
        <w:rPr>
          <w:rFonts w:hint="eastAsia"/>
        </w:rPr>
      </w:pPr>
      <w:r>
        <w:rPr>
          <w:rFonts w:hint="eastAsia"/>
        </w:rPr>
        <w:t>对列入黑名单的单位和个人，按照以下措施处理：</w:t>
      </w:r>
    </w:p>
    <w:p w:rsidR="006F7388" w:rsidRDefault="006F7388" w:rsidP="006F7388">
      <w:pPr>
        <w:ind w:firstLineChars="200" w:firstLine="420"/>
        <w:rPr>
          <w:rFonts w:hint="eastAsia"/>
        </w:rPr>
      </w:pPr>
      <w:r>
        <w:rPr>
          <w:rFonts w:hint="eastAsia"/>
        </w:rPr>
        <w:t>（一）对违法违规行为，按照相应的法律法规进行处理。</w:t>
      </w:r>
    </w:p>
    <w:p w:rsidR="006F7388" w:rsidRDefault="006F7388" w:rsidP="006F7388">
      <w:pPr>
        <w:ind w:firstLineChars="200" w:firstLine="420"/>
        <w:rPr>
          <w:rFonts w:hint="eastAsia"/>
        </w:rPr>
      </w:pPr>
      <w:r>
        <w:rPr>
          <w:rFonts w:hint="eastAsia"/>
        </w:rPr>
        <w:t>（二）在行政监管中列为重点核查对象。</w:t>
      </w:r>
    </w:p>
    <w:p w:rsidR="006F7388" w:rsidRDefault="006F7388" w:rsidP="006F7388">
      <w:pPr>
        <w:ind w:firstLineChars="200" w:firstLine="420"/>
        <w:rPr>
          <w:rFonts w:hint="eastAsia"/>
        </w:rPr>
      </w:pPr>
      <w:r>
        <w:rPr>
          <w:rFonts w:hint="eastAsia"/>
        </w:rPr>
        <w:t>（三）禁止参与新的海域、无居民海岛使用权出让活动。</w:t>
      </w:r>
    </w:p>
    <w:p w:rsidR="006F7388" w:rsidRDefault="006F7388" w:rsidP="006F7388">
      <w:pPr>
        <w:ind w:firstLineChars="200" w:firstLine="420"/>
        <w:rPr>
          <w:rFonts w:hint="eastAsia"/>
        </w:rPr>
      </w:pPr>
      <w:r>
        <w:rPr>
          <w:rFonts w:hint="eastAsia"/>
        </w:rPr>
        <w:t>（四）禁止申请财政资金或政策支持。</w:t>
      </w:r>
      <w:r>
        <w:rPr>
          <w:rFonts w:hint="eastAsia"/>
        </w:rPr>
        <w:t xml:space="preserve"> </w:t>
      </w:r>
    </w:p>
    <w:p w:rsidR="006F7388" w:rsidRDefault="006F7388" w:rsidP="006F7388">
      <w:pPr>
        <w:ind w:firstLineChars="200" w:firstLine="420"/>
        <w:rPr>
          <w:rFonts w:hint="eastAsia"/>
        </w:rPr>
      </w:pPr>
      <w:r>
        <w:rPr>
          <w:rFonts w:hint="eastAsia"/>
        </w:rPr>
        <w:t>（五）不得参与海域海岛公共资源交易活动。</w:t>
      </w:r>
    </w:p>
    <w:p w:rsidR="006F7388" w:rsidRDefault="006F7388" w:rsidP="006F7388">
      <w:pPr>
        <w:ind w:firstLineChars="200" w:firstLine="420"/>
        <w:rPr>
          <w:rFonts w:hint="eastAsia"/>
        </w:rPr>
      </w:pPr>
      <w:r>
        <w:rPr>
          <w:rFonts w:hint="eastAsia"/>
        </w:rPr>
        <w:t>（六）不得参加海洋行政主管部门的投资项目招投标。</w:t>
      </w:r>
    </w:p>
    <w:p w:rsidR="006F7388" w:rsidRDefault="006F7388" w:rsidP="006F7388">
      <w:pPr>
        <w:ind w:firstLineChars="200" w:firstLine="420"/>
        <w:rPr>
          <w:rFonts w:hint="eastAsia"/>
        </w:rPr>
      </w:pPr>
      <w:r>
        <w:rPr>
          <w:rFonts w:hint="eastAsia"/>
        </w:rPr>
        <w:t>（七）不得参加政府开展的海域海岛公益性项目建设。</w:t>
      </w:r>
    </w:p>
    <w:p w:rsidR="006F7388" w:rsidRDefault="006F7388" w:rsidP="006F7388">
      <w:pPr>
        <w:ind w:firstLineChars="200" w:firstLine="420"/>
        <w:rPr>
          <w:rFonts w:hint="eastAsia"/>
        </w:rPr>
      </w:pPr>
      <w:r>
        <w:rPr>
          <w:rFonts w:hint="eastAsia"/>
        </w:rPr>
        <w:t>（八）不得参与海域海岛基础设施和公用事业特许经营。</w:t>
      </w:r>
    </w:p>
    <w:p w:rsidR="006F7388" w:rsidRDefault="006F7388" w:rsidP="006F7388">
      <w:pPr>
        <w:ind w:firstLineChars="200" w:firstLine="420"/>
        <w:rPr>
          <w:rFonts w:hint="eastAsia"/>
        </w:rPr>
      </w:pPr>
      <w:r>
        <w:rPr>
          <w:rFonts w:hint="eastAsia"/>
        </w:rPr>
        <w:t>第六条</w:t>
      </w:r>
      <w:r>
        <w:rPr>
          <w:rFonts w:hint="eastAsia"/>
        </w:rPr>
        <w:t xml:space="preserve">  </w:t>
      </w:r>
      <w:r>
        <w:rPr>
          <w:rFonts w:hint="eastAsia"/>
        </w:rPr>
        <w:t>公布时限和退出机制</w:t>
      </w:r>
    </w:p>
    <w:p w:rsidR="006F7388" w:rsidRDefault="006F7388" w:rsidP="006F7388">
      <w:pPr>
        <w:ind w:firstLineChars="200" w:firstLine="420"/>
        <w:rPr>
          <w:rFonts w:hint="eastAsia"/>
        </w:rPr>
      </w:pPr>
      <w:r>
        <w:rPr>
          <w:rFonts w:hint="eastAsia"/>
        </w:rPr>
        <w:t>黑名单的有效期为</w:t>
      </w:r>
      <w:r>
        <w:rPr>
          <w:rFonts w:hint="eastAsia"/>
        </w:rPr>
        <w:t>5</w:t>
      </w:r>
      <w:r>
        <w:rPr>
          <w:rFonts w:hint="eastAsia"/>
        </w:rPr>
        <w:t>年，自失信行为终止之日起计算。有效期满，</w:t>
      </w:r>
      <w:proofErr w:type="gramStart"/>
      <w:r>
        <w:rPr>
          <w:rFonts w:hint="eastAsia"/>
        </w:rPr>
        <w:t>作出</w:t>
      </w:r>
      <w:proofErr w:type="gramEnd"/>
      <w:r>
        <w:rPr>
          <w:rFonts w:hint="eastAsia"/>
        </w:rPr>
        <w:t>认定的部门应将黑名单从公布网站删除，并通过原发布渠道发布名单退出公告。</w:t>
      </w:r>
    </w:p>
    <w:p w:rsidR="006F7388" w:rsidRDefault="006F7388" w:rsidP="006F7388">
      <w:pPr>
        <w:ind w:firstLineChars="200" w:firstLine="420"/>
        <w:rPr>
          <w:rFonts w:hint="eastAsia"/>
        </w:rPr>
      </w:pPr>
      <w:r>
        <w:rPr>
          <w:rFonts w:hint="eastAsia"/>
        </w:rPr>
        <w:t>列入黑名单主体可通过主动纠正失信行为、消除不良社会影响等方式修复信用。市场主体通过履行相关义务已纠正失信行为的，可向认定部门提交相关材料，申请退出名单。</w:t>
      </w:r>
    </w:p>
    <w:p w:rsidR="00542ECA" w:rsidRDefault="006F7388" w:rsidP="006F7388">
      <w:pPr>
        <w:ind w:firstLineChars="200" w:firstLine="420"/>
      </w:pPr>
      <w:r>
        <w:rPr>
          <w:rFonts w:hint="eastAsia"/>
        </w:rPr>
        <w:t>第七条</w:t>
      </w:r>
      <w:r>
        <w:rPr>
          <w:rFonts w:hint="eastAsia"/>
        </w:rPr>
        <w:t xml:space="preserve">  </w:t>
      </w:r>
      <w:r>
        <w:rPr>
          <w:rFonts w:hint="eastAsia"/>
        </w:rPr>
        <w:t>本办法由自治区海洋行政主管部门负责解释，自印发之日起施行，有效期</w:t>
      </w:r>
      <w:r>
        <w:rPr>
          <w:rFonts w:hint="eastAsia"/>
        </w:rPr>
        <w:t>5</w:t>
      </w:r>
      <w:r>
        <w:rPr>
          <w:rFonts w:hint="eastAsia"/>
        </w:rPr>
        <w:t>年。</w:t>
      </w:r>
    </w:p>
    <w:sectPr w:rsidR="00542E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88"/>
    <w:rsid w:val="00542ECA"/>
    <w:rsid w:val="006F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271</Words>
  <Characters>1546</Characters>
  <Application>Microsoft Office Word</Application>
  <DocSecurity>0</DocSecurity>
  <Lines>12</Lines>
  <Paragraphs>3</Paragraphs>
  <ScaleCrop>false</ScaleCrop>
  <Company>Microsoft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2019-10-14T08:43:00Z</dcterms:created>
  <dcterms:modified xsi:type="dcterms:W3CDTF">2019-10-14T08:49:00Z</dcterms:modified>
</cp:coreProperties>
</file>